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317C" w14:textId="77777777" w:rsidR="0052707E" w:rsidRPr="00C87342" w:rsidRDefault="0052707E" w:rsidP="004E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73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010</w:t>
      </w:r>
      <w:r w:rsidR="00AC7B00" w:rsidRPr="00C873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73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05 HRVATSKI SABOR</w:t>
      </w:r>
    </w:p>
    <w:p w14:paraId="2C345091" w14:textId="77777777" w:rsidR="0052707E" w:rsidRPr="00C87342" w:rsidRDefault="0052707E" w:rsidP="00527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03A184" w14:textId="3A924889" w:rsidR="00AC7B00" w:rsidRPr="00C87342" w:rsidRDefault="00AC7B00" w:rsidP="00AC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73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POSEBNI IZVJEŠTAJI U GODIŠNJEM IZVJEŠTAJU O IZVRŠENJU FINANCIJSKOG PLANA ZA 202</w:t>
      </w:r>
      <w:r w:rsidR="00461E45" w:rsidRPr="00C873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C873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1C5832CD" w14:textId="77777777" w:rsidR="00AC7B00" w:rsidRPr="00C87342" w:rsidRDefault="00AC7B00" w:rsidP="00AC7B0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EA1A109" w14:textId="77777777" w:rsidR="00AC7B00" w:rsidRPr="00C87342" w:rsidRDefault="00AC7B00" w:rsidP="00AC7B00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7342">
        <w:rPr>
          <w:rFonts w:ascii="Times New Roman" w:hAnsi="Times New Roman" w:cs="Times New Roman"/>
          <w:b/>
          <w:i/>
          <w:sz w:val="24"/>
          <w:szCs w:val="24"/>
        </w:rPr>
        <w:t>IZVJEŠTAJ O KORIŠTENJU SREDSTAVA FONDOVA EUROPSKE UNIJE</w:t>
      </w:r>
    </w:p>
    <w:p w14:paraId="19ABC9D0" w14:textId="77777777" w:rsidR="00AC7B00" w:rsidRPr="00C87342" w:rsidRDefault="00AC7B00" w:rsidP="00AC7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42">
        <w:rPr>
          <w:rFonts w:ascii="Times New Roman" w:hAnsi="Times New Roman" w:cs="Times New Roman"/>
          <w:sz w:val="24"/>
          <w:szCs w:val="24"/>
        </w:rPr>
        <w:t>Dodatkom VI Ugovoru o dodjeli bespovratnih financijskih sredstava</w:t>
      </w:r>
      <w:r w:rsidR="00C03209" w:rsidRPr="00C87342">
        <w:rPr>
          <w:rFonts w:ascii="Times New Roman" w:hAnsi="Times New Roman" w:cs="Times New Roman"/>
          <w:sz w:val="24"/>
          <w:szCs w:val="24"/>
        </w:rPr>
        <w:t xml:space="preserve"> iz Fonda solidarnosti Europske unije</w:t>
      </w:r>
      <w:r w:rsidRPr="00C87342">
        <w:rPr>
          <w:rFonts w:ascii="Times New Roman" w:hAnsi="Times New Roman" w:cs="Times New Roman"/>
          <w:sz w:val="24"/>
          <w:szCs w:val="24"/>
        </w:rPr>
        <w:t xml:space="preserve"> (referentni broj: 612-08/21-39/0154</w:t>
      </w:r>
      <w:r w:rsidR="00C03209" w:rsidRPr="00C87342">
        <w:rPr>
          <w:rFonts w:ascii="Times New Roman" w:hAnsi="Times New Roman" w:cs="Times New Roman"/>
          <w:sz w:val="24"/>
          <w:szCs w:val="24"/>
        </w:rPr>
        <w:t>, Broj: 74-0084-21</w:t>
      </w:r>
      <w:r w:rsidRPr="00C87342">
        <w:rPr>
          <w:rFonts w:ascii="Times New Roman" w:hAnsi="Times New Roman" w:cs="Times New Roman"/>
          <w:sz w:val="24"/>
          <w:szCs w:val="24"/>
        </w:rPr>
        <w:t>) od 22. siječnja 2024. godine, ukupna vrijednost Operacije se utvrđuje u iznosu od 93.530.706,12 eura, od čega se sredstva u iznosu od 92.854.094,35 eura odnose na izvođenje radova cjelovite i energetske obnove.</w:t>
      </w:r>
    </w:p>
    <w:p w14:paraId="6E69E7A2" w14:textId="77777777" w:rsidR="00C03209" w:rsidRPr="00C87342" w:rsidRDefault="00C03209" w:rsidP="00AC7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81F18" w14:textId="77777777" w:rsidR="00C03209" w:rsidRPr="00C87342" w:rsidRDefault="00C03209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42">
        <w:rPr>
          <w:rFonts w:ascii="Times New Roman" w:hAnsi="Times New Roman" w:cs="Times New Roman"/>
          <w:sz w:val="24"/>
          <w:szCs w:val="24"/>
        </w:rPr>
        <w:t xml:space="preserve"> - Hrvatski sabor je u 2023. godini, temeljem odobrenih sredstava u okviru poziva na dodjelu bespovratnih financijskih sredstava „Provedba mjera zaštite kulturne baštine oštećene u potresu 22. ožujka 2020. godine na području Grada Zagreba, Krapinsko-zagorske i Zagrebačke županije“ (ugovor broj 74-0084-21), u okviru izvora financiranja 5761 Fond solidarnosti Europske unije – potres ožujak 2020. utrošio sredstva u iznosu od 428.191,19 eura za izradu projekta konstrukcijske obnove zgrade Hrvatskoga sabora. Navedeni trošak odobren je temeljem Zahtjeva za nadoknadom sredstava broj 6.</w:t>
      </w:r>
    </w:p>
    <w:p w14:paraId="36FDD5A1" w14:textId="77777777" w:rsidR="007B11AC" w:rsidRPr="00C87342" w:rsidRDefault="007B11AC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94958" w14:textId="77777777" w:rsidR="00C03209" w:rsidRPr="00C87342" w:rsidRDefault="00C03209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42">
        <w:rPr>
          <w:rFonts w:ascii="Times New Roman" w:hAnsi="Times New Roman" w:cs="Times New Roman"/>
          <w:sz w:val="24"/>
          <w:szCs w:val="24"/>
        </w:rPr>
        <w:t xml:space="preserve"> - Hrvatski sabor je tijekom 2024. godine, za potrebe obnove zgrade Hrvatskoga sabora od posljedica potresa, proveo javnu nabavu te ugovorio sljedeće:</w:t>
      </w:r>
    </w:p>
    <w:p w14:paraId="707F9639" w14:textId="77777777" w:rsidR="00C03209" w:rsidRDefault="00C03209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0" w:type="dxa"/>
        <w:tblLook w:val="04A0" w:firstRow="1" w:lastRow="0" w:firstColumn="1" w:lastColumn="0" w:noHBand="0" w:noVBand="1"/>
      </w:tblPr>
      <w:tblGrid>
        <w:gridCol w:w="3170"/>
        <w:gridCol w:w="1596"/>
        <w:gridCol w:w="1229"/>
        <w:gridCol w:w="1399"/>
        <w:gridCol w:w="1596"/>
      </w:tblGrid>
      <w:tr w:rsidR="007B11AC" w:rsidRPr="007B11AC" w14:paraId="11825146" w14:textId="77777777" w:rsidTr="007B11AC">
        <w:trPr>
          <w:trHeight w:val="4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0011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UGOVOR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73A8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IZNOS UGOVORA S                     PDV-OM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A196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TRAJANJE UGOVORA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E21D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IZVRŠENJE UGOVORA U 2024. GODINI</w:t>
            </w: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 xml:space="preserve"> U OKVIRU IZVORA 815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5E95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PRE</w:t>
            </w:r>
            <w:r w:rsidR="00F82E00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O</w:t>
            </w:r>
            <w:r w:rsidRPr="007B11A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STALO ZA NAREDNO RAZDOBLJE</w:t>
            </w:r>
          </w:p>
        </w:tc>
      </w:tr>
      <w:tr w:rsidR="007B11AC" w:rsidRPr="007B11AC" w14:paraId="36B3B5E8" w14:textId="77777777" w:rsidTr="007B11AC">
        <w:trPr>
          <w:trHeight w:val="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A76C" w14:textId="77777777" w:rsidR="007B11AC" w:rsidRPr="007B11AC" w:rsidRDefault="007B11AC" w:rsidP="007B1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Nabava usluge projektantskog nadzora izvedbenog projekta obnove i rekonstrukcije zgrade Hrvatskoga sabora (53/HS/2024)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AE87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625.000,00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5825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36 MJESECI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5AE2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68F8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625.000,00</w:t>
            </w:r>
          </w:p>
        </w:tc>
      </w:tr>
      <w:tr w:rsidR="007B11AC" w:rsidRPr="007B11AC" w14:paraId="266A752D" w14:textId="77777777" w:rsidTr="007B11AC">
        <w:trPr>
          <w:trHeight w:val="41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4785" w14:textId="77777777" w:rsidR="007B11AC" w:rsidRPr="007B11AC" w:rsidRDefault="007B11AC" w:rsidP="007B1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Izvođenje radova cjelovite obnove zgrade Hrvatskoga sabora  (50/HS/2024)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82AC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89.110.000,91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D3A7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36 MJESECI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9F55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384.862,63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6EC6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88.725.138,28</w:t>
            </w:r>
          </w:p>
        </w:tc>
      </w:tr>
      <w:tr w:rsidR="007B11AC" w:rsidRPr="007B11AC" w14:paraId="6B0020E4" w14:textId="77777777" w:rsidTr="007B11AC">
        <w:trPr>
          <w:trHeight w:val="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19E" w14:textId="77777777" w:rsidR="007B11AC" w:rsidRPr="007B11AC" w:rsidRDefault="007B11AC" w:rsidP="007B1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Usluga nadzora na izvođenjem radova konstrukcijske i cjelovite obnove zgrade Hrvatskoga sabora (51/HS/2024)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C52B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522.500,00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C9A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38 MJESECI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950E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26.169,40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69D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496.330,60</w:t>
            </w:r>
          </w:p>
        </w:tc>
      </w:tr>
      <w:tr w:rsidR="007B11AC" w:rsidRPr="007B11AC" w14:paraId="40A86C56" w14:textId="77777777" w:rsidTr="007B11AC">
        <w:trPr>
          <w:trHeight w:val="55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AE54" w14:textId="77777777" w:rsidR="007B11AC" w:rsidRPr="007B11AC" w:rsidRDefault="007B11AC" w:rsidP="007B1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Usluga voditelja projekta građenja cjelovite obnove zgrade Hrvatskoga sabora (66/HS/2024)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D51B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175.050,00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721B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36 MJESECI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550C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5BAA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175.050,00</w:t>
            </w:r>
          </w:p>
        </w:tc>
      </w:tr>
      <w:tr w:rsidR="007B11AC" w:rsidRPr="007B11AC" w14:paraId="4EF46132" w14:textId="77777777" w:rsidTr="007B11AC">
        <w:trPr>
          <w:trHeight w:val="69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0872" w14:textId="77777777" w:rsidR="007B11AC" w:rsidRPr="007B11AC" w:rsidRDefault="007B11AC" w:rsidP="007B1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Usluga financijskog i administrativnog upravljanja provedbom ugovora o dodjeli bespovratnih financijskih sredstava (37/HS/2024)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B1C9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31.500,00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6AF3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24 MJESECA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BAB9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6.562,50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523B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24.937,50</w:t>
            </w:r>
          </w:p>
        </w:tc>
      </w:tr>
      <w:tr w:rsidR="007B11AC" w:rsidRPr="007B11AC" w14:paraId="7BE7029C" w14:textId="77777777" w:rsidTr="007B11AC">
        <w:trPr>
          <w:trHeight w:val="8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AB1D" w14:textId="77777777" w:rsidR="007B11AC" w:rsidRPr="007B11AC" w:rsidRDefault="007B11AC" w:rsidP="007B1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Usluga koordinacije, pripreme i provedbe otvorenog postupka javne nabave velike vrijednosti radova za cjelovitu obnovu zgrade Hrvatskoga sabora (07/HS/2024)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29E3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11.250,00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C5B4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54DE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11.250,00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B79F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7B11AC" w:rsidRPr="007B11AC" w14:paraId="2AED76BB" w14:textId="77777777" w:rsidTr="007B11AC">
        <w:trPr>
          <w:trHeight w:val="1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0F2F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694C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90.475.300,91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5FAE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4C3B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428.844,53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7237" w14:textId="77777777" w:rsidR="007B11AC" w:rsidRPr="007B11AC" w:rsidRDefault="007B11AC" w:rsidP="007B1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B11A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90.046.456,38</w:t>
            </w:r>
          </w:p>
        </w:tc>
      </w:tr>
    </w:tbl>
    <w:p w14:paraId="72F0BA19" w14:textId="1A2B9D1E" w:rsidR="00C03209" w:rsidRDefault="00C03209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74A10" w14:textId="77777777" w:rsidR="004617AD" w:rsidRDefault="004617AD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DD2FB" w14:textId="08A953D3" w:rsidR="004617AD" w:rsidRPr="00AC2E6C" w:rsidRDefault="00AC2E6C" w:rsidP="00AC2E6C">
      <w:pPr>
        <w:jc w:val="both"/>
        <w:rPr>
          <w:rFonts w:eastAsia="Times New Roman"/>
          <w:sz w:val="24"/>
          <w:szCs w:val="24"/>
        </w:rPr>
      </w:pPr>
      <w:r w:rsidRPr="00AC2E6C">
        <w:rPr>
          <w:rStyle w:val="bumpedfont15"/>
          <w:rFonts w:ascii="Times New Roman" w:eastAsia="Times New Roman" w:hAnsi="Times New Roman" w:cs="Times New Roman"/>
          <w:sz w:val="24"/>
          <w:szCs w:val="24"/>
        </w:rPr>
        <w:t>Zbog naknadno utvrđenih potrebnih radova, tijekom 2025. godine izrađeno je nekoliko aneksa ugovora za izvođenje radova cjelovite obnove zgrade Hrvatskoga sabora.</w:t>
      </w:r>
      <w:r w:rsidRPr="00AC2E6C">
        <w:rPr>
          <w:rFonts w:eastAsia="Times New Roman"/>
          <w:sz w:val="24"/>
          <w:szCs w:val="24"/>
        </w:rPr>
        <w:t xml:space="preserve"> </w:t>
      </w:r>
      <w:r w:rsidRPr="00AC2E6C">
        <w:rPr>
          <w:rStyle w:val="bumpedfont15"/>
          <w:rFonts w:ascii="Times New Roman" w:eastAsia="Times New Roman" w:hAnsi="Times New Roman" w:cs="Times New Roman"/>
          <w:sz w:val="24"/>
          <w:szCs w:val="24"/>
        </w:rPr>
        <w:t>Izvršenje 2025. godine daje se u nastavku:</w:t>
      </w:r>
    </w:p>
    <w:tbl>
      <w:tblPr>
        <w:tblW w:w="9189" w:type="dxa"/>
        <w:tblLook w:val="04A0" w:firstRow="1" w:lastRow="0" w:firstColumn="1" w:lastColumn="0" w:noHBand="0" w:noVBand="1"/>
      </w:tblPr>
      <w:tblGrid>
        <w:gridCol w:w="1573"/>
        <w:gridCol w:w="1337"/>
        <w:gridCol w:w="1282"/>
        <w:gridCol w:w="1157"/>
        <w:gridCol w:w="1255"/>
        <w:gridCol w:w="1255"/>
        <w:gridCol w:w="1330"/>
      </w:tblGrid>
      <w:tr w:rsidR="00DF4465" w:rsidRPr="00DF4465" w14:paraId="56C99860" w14:textId="77777777" w:rsidTr="004617AD">
        <w:trPr>
          <w:trHeight w:val="138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294E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UGOVOR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5180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DOBAVLJAČ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963D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POČETNI / </w:t>
            </w: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zh-CN"/>
              </w:rPr>
              <w:t>NOVI</w:t>
            </w: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IZNOS UGOVORA S                     PDV-OM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43A7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TRAJANJE UGOVORA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3EED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IZVRŠENJE UGOVORA U 2024. GODINI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E6A3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IZVRŠENJE UGOVORA U 2025. GODINI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BB34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PRESTALO ZA NAREDNO RAZDOBLJE</w:t>
            </w:r>
          </w:p>
        </w:tc>
      </w:tr>
      <w:tr w:rsidR="00DF4465" w:rsidRPr="00DF4465" w14:paraId="7EF91C7E" w14:textId="77777777" w:rsidTr="00DF446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697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3EEB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A2D3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503F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154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EF16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E1FB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</w:tr>
      <w:tr w:rsidR="00DF4465" w:rsidRPr="00DF4465" w14:paraId="7A3E3F73" w14:textId="77777777" w:rsidTr="00DF4465">
        <w:trPr>
          <w:trHeight w:val="147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0FF6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Nabava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usluge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projektantskog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nadzora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izvedbenog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projekta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obnove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i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rekonstrukcije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zgrade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Hrvatskoga sabora (53/HS/2024)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2E1B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Radionica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statike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d.o.o.,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Drugi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format d.o.o,                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Sangrad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d.o.o.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7E34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625,000.00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53CD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36 MJESECI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C12E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D628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189,292.20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8B36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435,707.80</w:t>
            </w:r>
          </w:p>
        </w:tc>
      </w:tr>
      <w:tr w:rsidR="00DF4465" w:rsidRPr="00DF4465" w14:paraId="048C263B" w14:textId="77777777" w:rsidTr="00DF4465">
        <w:trPr>
          <w:trHeight w:val="189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1EC1" w14:textId="3D50FA3B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Izvođenje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radova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cjelovite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obnove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zgrade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Hrvatskoga sabora  </w:t>
            </w:r>
            <w:r w:rsidR="004617AD" w:rsidRPr="004617A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(</w:t>
            </w: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50/HS/2024)  +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dodaci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ugovoru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tijekom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zadnje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polovice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2025.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godine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: 53/HS/2025, 54/HS/2025 </w:t>
            </w:r>
            <w:r w:rsidR="004617AD" w:rsidRPr="004617A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+ </w:t>
            </w:r>
            <w:proofErr w:type="spellStart"/>
            <w:r w:rsidR="004617AD" w:rsidRPr="004617A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napomena</w:t>
            </w:r>
            <w:proofErr w:type="spellEnd"/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53E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Ing grad d.o.o.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F147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89,110,156.76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FDE5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36 MJESECI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1083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384,862.63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2EA9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6,576,000.06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BE4B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83,572,923.91</w:t>
            </w:r>
          </w:p>
        </w:tc>
      </w:tr>
      <w:tr w:rsidR="00DF4465" w:rsidRPr="00DF4465" w14:paraId="68EB72CC" w14:textId="77777777" w:rsidTr="00DF4465">
        <w:trPr>
          <w:trHeight w:val="526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56E4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17D0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2335C4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90,533,786.60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28AAE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EED08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321C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72CB8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:rsidR="00DF4465" w:rsidRPr="00DF4465" w14:paraId="793F7143" w14:textId="77777777" w:rsidTr="00DF4465">
        <w:trPr>
          <w:trHeight w:val="168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E1CA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Usluga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nadzora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izvođenjem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radova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konstrukcijske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i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cjelovite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obnove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zgrade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Hrvatskoga sabora (51/HS/2024) +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dodatak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ugovoru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62/HS/2025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C884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Kling d.o.o.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4A65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522,500.00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C162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38 MJESECI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AB63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26,169.40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C62F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165,000.00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F562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331,330.60</w:t>
            </w:r>
          </w:p>
        </w:tc>
      </w:tr>
      <w:tr w:rsidR="00DF4465" w:rsidRPr="00DF4465" w14:paraId="09E7CBD4" w14:textId="77777777" w:rsidTr="004617AD">
        <w:trPr>
          <w:trHeight w:val="105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0E2E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Usluga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voditelja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projekta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građenja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cjelovite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obnove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zgrade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Hrvatskoga sabora (66/HS/2024)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B17C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Subnecto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d.o.o.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B36B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175,050.00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F3BF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36 MJESECI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EB8A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B812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53,487.50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4117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121,562.50</w:t>
            </w:r>
          </w:p>
        </w:tc>
      </w:tr>
      <w:tr w:rsidR="00DF4465" w:rsidRPr="00DF4465" w14:paraId="27C8BC1F" w14:textId="77777777" w:rsidTr="004617AD">
        <w:trPr>
          <w:trHeight w:val="147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2789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lastRenderedPageBreak/>
              <w:t>Usluga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financijskog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i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administrativnog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upravljanja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provedbom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ugovora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o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dodjeli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bespovratnih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financijskih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sredstava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(37/HS/2024)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69FD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Plavi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partner d.o.o.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0A18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31,500.00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05DF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24 MJESECA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1CF8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6,562.50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3195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15,750.00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F2A6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9,187.50</w:t>
            </w:r>
          </w:p>
        </w:tc>
      </w:tr>
      <w:tr w:rsidR="00DF4465" w:rsidRPr="00DF4465" w14:paraId="7C267EEE" w14:textId="77777777" w:rsidTr="004617AD">
        <w:trPr>
          <w:trHeight w:val="168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C7BA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Usluga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koordinacije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pripreme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i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provedbe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otvorenog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postupka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javne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nabave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velike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vrijednosti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radova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za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cjelovitu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obnovu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zgrade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Hrvatskoga sabora (07/HS/2024)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1BF0" w14:textId="77777777" w:rsidR="00DF4465" w:rsidRPr="00DF4465" w:rsidRDefault="00DF4465" w:rsidP="00D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Trgovačko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društvo</w:t>
            </w:r>
            <w:proofErr w:type="spellEnd"/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EMDA d.o.o.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9936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11,250.00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69FC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 MJESECA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B953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11,250.00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84A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AF21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0.00</w:t>
            </w:r>
          </w:p>
        </w:tc>
      </w:tr>
      <w:tr w:rsidR="00DF4465" w:rsidRPr="00DF4465" w14:paraId="30405891" w14:textId="77777777" w:rsidTr="004617AD">
        <w:trPr>
          <w:trHeight w:val="46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753B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UKUPNO: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38B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BFC1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91,899,086.60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3B28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6AE3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428,844.53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5BE3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6,999,529.76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C9A3" w14:textId="77777777" w:rsidR="00DF4465" w:rsidRPr="00DF4465" w:rsidRDefault="00DF4465" w:rsidP="00D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 w:rsidRPr="00DF44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84,470,712.31</w:t>
            </w:r>
          </w:p>
        </w:tc>
      </w:tr>
    </w:tbl>
    <w:p w14:paraId="5F9565AB" w14:textId="016A37C7" w:rsidR="00DF4465" w:rsidRDefault="00DF4465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82C20" w14:textId="77777777" w:rsidR="004617AD" w:rsidRPr="00C87342" w:rsidRDefault="00DF4465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42">
        <w:rPr>
          <w:rFonts w:ascii="Times New Roman" w:hAnsi="Times New Roman" w:cs="Times New Roman"/>
          <w:sz w:val="24"/>
          <w:szCs w:val="24"/>
        </w:rPr>
        <w:t>Napomena</w:t>
      </w:r>
      <w:r w:rsidR="004617AD" w:rsidRPr="00C87342">
        <w:rPr>
          <w:rFonts w:ascii="Times New Roman" w:hAnsi="Times New Roman" w:cs="Times New Roman"/>
          <w:sz w:val="24"/>
          <w:szCs w:val="24"/>
        </w:rPr>
        <w:t>:</w:t>
      </w:r>
    </w:p>
    <w:p w14:paraId="738BE08A" w14:textId="3BCEA565" w:rsidR="00DF4465" w:rsidRDefault="00DF4465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42">
        <w:rPr>
          <w:rFonts w:ascii="Times New Roman" w:hAnsi="Times New Roman" w:cs="Times New Roman"/>
          <w:sz w:val="24"/>
          <w:szCs w:val="24"/>
        </w:rPr>
        <w:t xml:space="preserve">Hrvatski sabor </w:t>
      </w:r>
      <w:r w:rsidR="004617AD" w:rsidRPr="00C87342">
        <w:rPr>
          <w:rFonts w:ascii="Times New Roman" w:hAnsi="Times New Roman" w:cs="Times New Roman"/>
          <w:sz w:val="24"/>
          <w:szCs w:val="24"/>
        </w:rPr>
        <w:t xml:space="preserve">je početkom 2026. godine sklopio </w:t>
      </w:r>
      <w:r w:rsidRPr="00C87342">
        <w:rPr>
          <w:rFonts w:ascii="Times New Roman" w:hAnsi="Times New Roman" w:cs="Times New Roman"/>
          <w:sz w:val="24"/>
          <w:szCs w:val="24"/>
        </w:rPr>
        <w:t>Dodatak IV</w:t>
      </w:r>
      <w:r w:rsidR="004617AD" w:rsidRPr="00C87342">
        <w:rPr>
          <w:rFonts w:ascii="Times New Roman" w:hAnsi="Times New Roman" w:cs="Times New Roman"/>
          <w:sz w:val="24"/>
          <w:szCs w:val="24"/>
        </w:rPr>
        <w:t xml:space="preserve"> (13/HS/2026) U</w:t>
      </w:r>
      <w:r w:rsidRPr="00C87342">
        <w:rPr>
          <w:rFonts w:ascii="Times New Roman" w:hAnsi="Times New Roman" w:cs="Times New Roman"/>
          <w:sz w:val="24"/>
          <w:szCs w:val="24"/>
        </w:rPr>
        <w:t>govor</w:t>
      </w:r>
      <w:r w:rsidR="004617AD" w:rsidRPr="00C87342">
        <w:rPr>
          <w:rFonts w:ascii="Times New Roman" w:hAnsi="Times New Roman" w:cs="Times New Roman"/>
          <w:sz w:val="24"/>
          <w:szCs w:val="24"/>
        </w:rPr>
        <w:t>u</w:t>
      </w:r>
      <w:r w:rsidRPr="00C87342">
        <w:rPr>
          <w:rFonts w:ascii="Times New Roman" w:hAnsi="Times New Roman" w:cs="Times New Roman"/>
          <w:sz w:val="24"/>
          <w:szCs w:val="24"/>
        </w:rPr>
        <w:t xml:space="preserve"> za izvođenje radova cjelovite obnove zgrade Hrvatskoga sabora čime se novi iznos ugovora utvrđuje u iznosu 91.486.521,61 eura</w:t>
      </w:r>
      <w:r w:rsidR="004617AD" w:rsidRPr="00C87342">
        <w:rPr>
          <w:rFonts w:ascii="Times New Roman" w:hAnsi="Times New Roman" w:cs="Times New Roman"/>
          <w:sz w:val="24"/>
          <w:szCs w:val="24"/>
        </w:rPr>
        <w:t xml:space="preserve"> za što će se izvršenje prikazati na kraju 2026. godine.</w:t>
      </w:r>
    </w:p>
    <w:p w14:paraId="38EC6383" w14:textId="60E4340E" w:rsidR="005A0BC2" w:rsidRPr="00C87342" w:rsidRDefault="005A0BC2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80FEE" w14:textId="756983F2" w:rsidR="00461E45" w:rsidRPr="00C87342" w:rsidRDefault="00461E45" w:rsidP="00C0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476C5" w14:textId="77777777" w:rsidR="00AC7B00" w:rsidRPr="00C87342" w:rsidRDefault="00AC7B00" w:rsidP="007B11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7342">
        <w:rPr>
          <w:rFonts w:ascii="Times New Roman" w:hAnsi="Times New Roman" w:cs="Times New Roman"/>
          <w:b/>
          <w:i/>
          <w:sz w:val="24"/>
          <w:szCs w:val="24"/>
        </w:rPr>
        <w:t>IZVJEŠTAJ O STANJU POTRAŽIVANJA I DOSPJELIH OBVEZA TE O STANJU POTENCIJALNIH OBVEZA PO OSNOVI SUDSKIH SPOROVA</w:t>
      </w:r>
    </w:p>
    <w:p w14:paraId="39BD2667" w14:textId="77777777" w:rsidR="007B11AC" w:rsidRPr="00C87342" w:rsidRDefault="007B11AC" w:rsidP="007B11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342">
        <w:rPr>
          <w:rFonts w:ascii="Times New Roman" w:hAnsi="Times New Roman" w:cs="Times New Roman"/>
          <w:b/>
          <w:sz w:val="24"/>
          <w:szCs w:val="24"/>
        </w:rPr>
        <w:t>POTRAŽIVANJA</w:t>
      </w: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1182"/>
        <w:gridCol w:w="6003"/>
        <w:gridCol w:w="1990"/>
      </w:tblGrid>
      <w:tr w:rsidR="00C87342" w:rsidRPr="00C87342" w14:paraId="15A60266" w14:textId="77777777" w:rsidTr="00DA497F">
        <w:trPr>
          <w:trHeight w:val="2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14:paraId="28771828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RANGE!A1:C1"/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Odjeljak</w:t>
            </w:r>
            <w:bookmarkEnd w:id="0"/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14:paraId="7BE68F18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14:paraId="570C8062" w14:textId="00AFFF2F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Saldo 31.12.202</w:t>
            </w:r>
            <w:r w:rsidR="004617AD"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C87342" w:rsidRPr="00C87342" w14:paraId="289AABA5" w14:textId="77777777" w:rsidTr="00DA497F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1D69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35C2" w14:textId="77777777" w:rsidR="007B11AC" w:rsidRPr="00C87342" w:rsidRDefault="007B11AC" w:rsidP="00DA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od zaposlenih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53E8" w14:textId="0E3E5CA9" w:rsidR="007B11AC" w:rsidRPr="00C87342" w:rsidRDefault="004617AD" w:rsidP="00DA49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342">
              <w:rPr>
                <w:rFonts w:ascii="Times New Roman" w:hAnsi="Times New Roman" w:cs="Times New Roman"/>
                <w:sz w:val="24"/>
                <w:szCs w:val="24"/>
              </w:rPr>
              <w:t>2.070,07</w:t>
            </w:r>
          </w:p>
        </w:tc>
      </w:tr>
      <w:tr w:rsidR="00C87342" w:rsidRPr="00C87342" w14:paraId="3AAC9D56" w14:textId="77777777" w:rsidTr="00DA497F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C96B" w14:textId="4FFC038F" w:rsidR="004617AD" w:rsidRPr="00C87342" w:rsidRDefault="004617AD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1241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041C" w14:textId="4A04ABE5" w:rsidR="004617AD" w:rsidRPr="00C87342" w:rsidRDefault="004617AD" w:rsidP="00DA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za više plaćene poreze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71C6" w14:textId="51198185" w:rsidR="004617AD" w:rsidRPr="00C87342" w:rsidRDefault="004617AD" w:rsidP="00DA49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342">
              <w:rPr>
                <w:rFonts w:ascii="Times New Roman" w:hAnsi="Times New Roman" w:cs="Times New Roman"/>
                <w:sz w:val="24"/>
                <w:szCs w:val="24"/>
              </w:rPr>
              <w:t>517,21</w:t>
            </w:r>
          </w:p>
        </w:tc>
      </w:tr>
      <w:tr w:rsidR="00C87342" w:rsidRPr="00C87342" w14:paraId="59C0AC8C" w14:textId="77777777" w:rsidTr="00DA497F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3E7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9264" w14:textId="77777777" w:rsidR="007B11AC" w:rsidRPr="00C87342" w:rsidRDefault="007B11AC" w:rsidP="00DA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za naknade koje se refundiraju i predujmove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C845" w14:textId="7A600441" w:rsidR="007B11AC" w:rsidRPr="00C87342" w:rsidRDefault="004617AD" w:rsidP="00DA49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342">
              <w:rPr>
                <w:rFonts w:ascii="Times New Roman" w:hAnsi="Times New Roman" w:cs="Times New Roman"/>
                <w:sz w:val="24"/>
                <w:szCs w:val="24"/>
              </w:rPr>
              <w:t>28.795,75</w:t>
            </w:r>
          </w:p>
        </w:tc>
      </w:tr>
      <w:tr w:rsidR="00C87342" w:rsidRPr="00C87342" w14:paraId="1DBB39AC" w14:textId="77777777" w:rsidTr="00DA497F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6B2B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1672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B9E" w14:textId="77777777" w:rsidR="007B11AC" w:rsidRPr="00C87342" w:rsidRDefault="007B11AC" w:rsidP="00DA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proračunskih korisnika za sredstva uplaćena u nadležni proračun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6DC7" w14:textId="6A9C10B6" w:rsidR="007B11AC" w:rsidRPr="00C87342" w:rsidRDefault="004617AD" w:rsidP="00DA49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342">
              <w:rPr>
                <w:rFonts w:ascii="Times New Roman" w:hAnsi="Times New Roman" w:cs="Times New Roman"/>
                <w:sz w:val="24"/>
                <w:szCs w:val="24"/>
              </w:rPr>
              <w:t>179.230,26</w:t>
            </w:r>
          </w:p>
        </w:tc>
      </w:tr>
      <w:tr w:rsidR="004617AD" w:rsidRPr="00C87342" w14:paraId="2E27B600" w14:textId="77777777" w:rsidTr="00DA497F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2ED0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A54C" w14:textId="77777777" w:rsidR="007B11AC" w:rsidRPr="00C87342" w:rsidRDefault="007B11AC" w:rsidP="00DA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363D" w14:textId="2B6B2B99" w:rsidR="007B11AC" w:rsidRPr="00C87342" w:rsidRDefault="004617AD" w:rsidP="00DA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210.613,29</w:t>
            </w:r>
          </w:p>
        </w:tc>
      </w:tr>
    </w:tbl>
    <w:p w14:paraId="447DF0CC" w14:textId="77777777" w:rsidR="007B11AC" w:rsidRPr="00C87342" w:rsidRDefault="007B11AC" w:rsidP="007B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8B90EF" w14:textId="77777777" w:rsidR="007B11AC" w:rsidRPr="00C87342" w:rsidRDefault="007B11AC" w:rsidP="007B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73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OBVEZE</w:t>
      </w:r>
    </w:p>
    <w:p w14:paraId="3B43FDF6" w14:textId="77777777" w:rsidR="007B11AC" w:rsidRPr="00C87342" w:rsidRDefault="007B11AC" w:rsidP="007B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7297BD" w14:textId="77777777" w:rsidR="007B11AC" w:rsidRPr="00C87342" w:rsidRDefault="007B11AC" w:rsidP="007B1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34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korisnik nema evidentiranih nepodmirenih dospjelih obveza proračuna i proračunskih korisnika na kraju proračunske godine.</w:t>
      </w:r>
    </w:p>
    <w:p w14:paraId="5934118A" w14:textId="49745530" w:rsidR="007B11AC" w:rsidRPr="00C87342" w:rsidRDefault="007B11AC" w:rsidP="007B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4ECA8" w14:textId="77777777" w:rsidR="004617AD" w:rsidRPr="00C87342" w:rsidRDefault="004617AD" w:rsidP="007B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91B9D8" w14:textId="77777777" w:rsidR="007B11AC" w:rsidRPr="00C87342" w:rsidRDefault="007B11AC" w:rsidP="007B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73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POTENCIJALNE OBVEZE PO OSNOVI SUDSKIH SPOROVA</w:t>
      </w:r>
    </w:p>
    <w:p w14:paraId="1A935DBA" w14:textId="77777777" w:rsidR="007B11AC" w:rsidRPr="00C87342" w:rsidRDefault="007B11AC" w:rsidP="007B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1182"/>
        <w:gridCol w:w="6003"/>
        <w:gridCol w:w="1990"/>
      </w:tblGrid>
      <w:tr w:rsidR="00C87342" w:rsidRPr="00C87342" w14:paraId="7A5C5871" w14:textId="77777777" w:rsidTr="00DA497F">
        <w:trPr>
          <w:trHeight w:val="2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14:paraId="227F5C46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Odjeljak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14:paraId="0B03A9A6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14:paraId="268FEBF8" w14:textId="5E028BF3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Saldo 31.12.202</w:t>
            </w:r>
            <w:r w:rsidR="004617AD"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C87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C87342" w:rsidRPr="00C87342" w14:paraId="2B8648F1" w14:textId="77777777" w:rsidTr="00DA497F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CE9A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9915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C4FC" w14:textId="36284475" w:rsidR="007B11AC" w:rsidRPr="00C87342" w:rsidRDefault="007B11AC" w:rsidP="00DA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Potencijalne obveze po osnovi sudskih sporova u tijeku</w:t>
            </w:r>
            <w:r w:rsidR="00876B56"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preuzete obveze po ugovorima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C59F" w14:textId="006AC327" w:rsidR="007B11AC" w:rsidRPr="00C87342" w:rsidRDefault="00876B56" w:rsidP="00DA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31.725,96</w:t>
            </w:r>
          </w:p>
        </w:tc>
      </w:tr>
      <w:tr w:rsidR="007B11AC" w:rsidRPr="00C87342" w14:paraId="4F117958" w14:textId="77777777" w:rsidTr="00DA497F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19C5" w14:textId="77777777" w:rsidR="007B11AC" w:rsidRPr="00C87342" w:rsidRDefault="007B11AC" w:rsidP="00DA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7AB3" w14:textId="77777777" w:rsidR="007B11AC" w:rsidRPr="00C87342" w:rsidRDefault="007B11AC" w:rsidP="00DA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0097" w14:textId="34EE9B07" w:rsidR="007B11AC" w:rsidRPr="00C87342" w:rsidRDefault="00876B56" w:rsidP="00DA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C8734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31.725,96</w:t>
            </w:r>
          </w:p>
        </w:tc>
      </w:tr>
    </w:tbl>
    <w:p w14:paraId="6C6912A9" w14:textId="77777777" w:rsidR="007B11AC" w:rsidRPr="00C87342" w:rsidRDefault="007B11AC" w:rsidP="007B11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DDA9A" w14:textId="77777777" w:rsidR="007B11AC" w:rsidRPr="00C87342" w:rsidRDefault="007B11AC" w:rsidP="007B11AC">
      <w:pPr>
        <w:jc w:val="both"/>
        <w:rPr>
          <w:rFonts w:ascii="Times New Roman" w:hAnsi="Times New Roman" w:cs="Times New Roman"/>
          <w:sz w:val="24"/>
          <w:szCs w:val="24"/>
        </w:rPr>
      </w:pPr>
      <w:r w:rsidRPr="00C87342">
        <w:rPr>
          <w:rFonts w:ascii="Times New Roman" w:hAnsi="Times New Roman" w:cs="Times New Roman"/>
          <w:sz w:val="24"/>
          <w:szCs w:val="24"/>
        </w:rPr>
        <w:t>Evidentirane potencijalne obveze po osnovi sudskih sporova odnose se na postupke u kojima je RH tuženik/tužitelj, a vezano uz radne sporove u tijeku.</w:t>
      </w:r>
    </w:p>
    <w:p w14:paraId="46B80D80" w14:textId="77777777" w:rsidR="00AC7B00" w:rsidRPr="00C87342" w:rsidRDefault="00AC7B00" w:rsidP="008D1A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AD340" w14:textId="77777777" w:rsidR="007B11AC" w:rsidRPr="00C87342" w:rsidRDefault="007B11AC" w:rsidP="008D1A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6F95E" w14:textId="594FA216" w:rsidR="00AC7B00" w:rsidRPr="00C87342" w:rsidRDefault="00AC7B00" w:rsidP="00AC7B00">
      <w:pPr>
        <w:jc w:val="both"/>
        <w:rPr>
          <w:rFonts w:ascii="Times New Roman" w:hAnsi="Times New Roman" w:cs="Times New Roman"/>
          <w:sz w:val="24"/>
          <w:szCs w:val="24"/>
        </w:rPr>
      </w:pPr>
      <w:r w:rsidRPr="00C87342">
        <w:rPr>
          <w:rFonts w:ascii="Times New Roman" w:hAnsi="Times New Roman" w:cs="Times New Roman"/>
          <w:sz w:val="24"/>
          <w:szCs w:val="24"/>
        </w:rPr>
        <w:t>Hrvatski sabor nije u 202</w:t>
      </w:r>
      <w:r w:rsidR="00876B56" w:rsidRPr="00C87342">
        <w:rPr>
          <w:rFonts w:ascii="Times New Roman" w:hAnsi="Times New Roman" w:cs="Times New Roman"/>
          <w:sz w:val="24"/>
          <w:szCs w:val="24"/>
        </w:rPr>
        <w:t>5</w:t>
      </w:r>
      <w:r w:rsidRPr="00C87342">
        <w:rPr>
          <w:rFonts w:ascii="Times New Roman" w:hAnsi="Times New Roman" w:cs="Times New Roman"/>
          <w:sz w:val="24"/>
          <w:szCs w:val="24"/>
        </w:rPr>
        <w:t>. godini imao poslovnih događaja za koje bi se mogli iskazati sljedeći propisani posebni izvještaji:</w:t>
      </w:r>
    </w:p>
    <w:p w14:paraId="0A89710E" w14:textId="77777777" w:rsidR="00AC7B00" w:rsidRPr="00C87342" w:rsidRDefault="00AC7B00" w:rsidP="00AC7B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342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14:paraId="55C2DAC2" w14:textId="77777777" w:rsidR="00AC7B00" w:rsidRPr="00C87342" w:rsidRDefault="00AC7B00" w:rsidP="00AC7B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342">
        <w:rPr>
          <w:rFonts w:ascii="Times New Roman" w:hAnsi="Times New Roman" w:cs="Times New Roman"/>
          <w:i/>
          <w:sz w:val="24"/>
          <w:szCs w:val="24"/>
        </w:rPr>
        <w:t>- IZVJEŠTAJ O DANIM ZAJMOVIMA I POTRAŽIVANJIMA PO DANIM ZAJMOVIMA</w:t>
      </w:r>
    </w:p>
    <w:p w14:paraId="2F4F38EB" w14:textId="77777777" w:rsidR="00AC7B00" w:rsidRPr="00C87342" w:rsidRDefault="00AC7B00" w:rsidP="00AC7B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342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14:paraId="0D474D31" w14:textId="77777777" w:rsidR="00AC7B00" w:rsidRPr="0052707E" w:rsidRDefault="00AC7B00" w:rsidP="008D1A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7B00" w:rsidRPr="0052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F4"/>
    <w:rsid w:val="00123377"/>
    <w:rsid w:val="00185599"/>
    <w:rsid w:val="001C13EF"/>
    <w:rsid w:val="001E780F"/>
    <w:rsid w:val="002933F4"/>
    <w:rsid w:val="002E6F8D"/>
    <w:rsid w:val="003F41D3"/>
    <w:rsid w:val="004617AD"/>
    <w:rsid w:val="00461E45"/>
    <w:rsid w:val="004E46EC"/>
    <w:rsid w:val="004E667F"/>
    <w:rsid w:val="004F57A6"/>
    <w:rsid w:val="0052707E"/>
    <w:rsid w:val="005A0BC2"/>
    <w:rsid w:val="006D44BB"/>
    <w:rsid w:val="0071426E"/>
    <w:rsid w:val="007B11AC"/>
    <w:rsid w:val="007C40C9"/>
    <w:rsid w:val="007F50D3"/>
    <w:rsid w:val="00876B56"/>
    <w:rsid w:val="008D1A1D"/>
    <w:rsid w:val="009E1172"/>
    <w:rsid w:val="00AC2E6C"/>
    <w:rsid w:val="00AC7B00"/>
    <w:rsid w:val="00B40C78"/>
    <w:rsid w:val="00BA216F"/>
    <w:rsid w:val="00C03209"/>
    <w:rsid w:val="00C04107"/>
    <w:rsid w:val="00C87342"/>
    <w:rsid w:val="00CB2B1F"/>
    <w:rsid w:val="00DF4465"/>
    <w:rsid w:val="00E709C4"/>
    <w:rsid w:val="00F8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5329"/>
  <w15:chartTrackingRefBased/>
  <w15:docId w15:val="{C2C7DA69-DD89-4885-86CA-88504CF3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1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45"/>
    <w:rPr>
      <w:b/>
      <w:bCs/>
      <w:sz w:val="20"/>
      <w:szCs w:val="20"/>
    </w:rPr>
  </w:style>
  <w:style w:type="character" w:customStyle="1" w:styleId="bumpedfont15">
    <w:name w:val="bumpedfont15"/>
    <w:basedOn w:val="DefaultParagraphFont"/>
    <w:rsid w:val="00AC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8</cp:revision>
  <dcterms:created xsi:type="dcterms:W3CDTF">2025-03-26T18:49:00Z</dcterms:created>
  <dcterms:modified xsi:type="dcterms:W3CDTF">2026-04-14T12:08:00Z</dcterms:modified>
</cp:coreProperties>
</file>