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3CC" w:rsidRPr="00900CC5" w:rsidRDefault="00A963CC" w:rsidP="00A963CC">
      <w:pPr>
        <w:pStyle w:val="Bezproreda"/>
        <w:jc w:val="center"/>
        <w:rPr>
          <w:rFonts w:ascii="Times New Roman" w:hAnsi="Times New Roman" w:cs="Times New Roman"/>
          <w:sz w:val="24"/>
          <w:szCs w:val="24"/>
          <w:lang w:val="en-GB"/>
        </w:rPr>
      </w:pPr>
      <w:r w:rsidRPr="00900CC5">
        <w:rPr>
          <w:rFonts w:ascii="Times New Roman" w:hAnsi="Times New Roman" w:cs="Times New Roman"/>
          <w:sz w:val="24"/>
          <w:szCs w:val="24"/>
          <w:lang w:val="en-GB"/>
        </w:rPr>
        <w:t>INTERPARLIAMENTARY CONFERENCE ON THE “CONTRIBUTION OF NATIONAL PARLIAMENTS TO IMPROVING THE COMMON AGRICULTURAL POLICY”</w:t>
      </w:r>
    </w:p>
    <w:p w:rsidR="00AC01F0" w:rsidRPr="00A963CC" w:rsidRDefault="00A963CC" w:rsidP="00A963CC">
      <w:pPr>
        <w:pStyle w:val="Bezproreda"/>
        <w:jc w:val="center"/>
        <w:rPr>
          <w:rFonts w:ascii="Times New Roman" w:hAnsi="Times New Roman" w:cs="Times New Roman"/>
          <w:sz w:val="24"/>
          <w:szCs w:val="24"/>
          <w:lang w:val="en-GB"/>
        </w:rPr>
      </w:pPr>
      <w:r w:rsidRPr="00A963CC">
        <w:rPr>
          <w:rFonts w:ascii="Times New Roman" w:hAnsi="Times New Roman" w:cs="Times New Roman"/>
          <w:sz w:val="24"/>
          <w:szCs w:val="24"/>
          <w:lang w:val="en-GB"/>
        </w:rPr>
        <w:t>Croatian</w:t>
      </w:r>
      <w:r>
        <w:rPr>
          <w:rFonts w:ascii="Times New Roman" w:hAnsi="Times New Roman" w:cs="Times New Roman"/>
          <w:sz w:val="24"/>
          <w:szCs w:val="24"/>
          <w:lang w:val="en-GB"/>
        </w:rPr>
        <w:t xml:space="preserve"> P</w:t>
      </w:r>
      <w:r w:rsidRPr="00A963CC">
        <w:rPr>
          <w:rFonts w:ascii="Times New Roman" w:hAnsi="Times New Roman" w:cs="Times New Roman"/>
          <w:sz w:val="24"/>
          <w:szCs w:val="24"/>
          <w:lang w:val="en-GB"/>
        </w:rPr>
        <w:t xml:space="preserve">arliament, </w:t>
      </w:r>
      <w:r>
        <w:rPr>
          <w:rFonts w:ascii="Times New Roman" w:hAnsi="Times New Roman" w:cs="Times New Roman"/>
          <w:sz w:val="24"/>
          <w:szCs w:val="24"/>
          <w:lang w:val="en-GB"/>
        </w:rPr>
        <w:t>Z</w:t>
      </w:r>
      <w:r w:rsidRPr="00A963CC">
        <w:rPr>
          <w:rFonts w:ascii="Times New Roman" w:hAnsi="Times New Roman" w:cs="Times New Roman"/>
          <w:sz w:val="24"/>
          <w:szCs w:val="24"/>
          <w:lang w:val="en-GB"/>
        </w:rPr>
        <w:t>agreb, 25 September 2023</w:t>
      </w:r>
    </w:p>
    <w:p w:rsidR="00A963CC" w:rsidRDefault="00A963CC" w:rsidP="007352C5">
      <w:pPr>
        <w:jc w:val="center"/>
        <w:rPr>
          <w:rFonts w:ascii="Times New Roman" w:hAnsi="Times New Roman" w:cs="Times New Roman"/>
          <w:sz w:val="24"/>
          <w:szCs w:val="24"/>
        </w:rPr>
      </w:pPr>
    </w:p>
    <w:p w:rsidR="007352C5" w:rsidRDefault="00A963CC" w:rsidP="007352C5">
      <w:pPr>
        <w:jc w:val="center"/>
        <w:rPr>
          <w:rFonts w:ascii="Times New Roman" w:hAnsi="Times New Roman" w:cs="Times New Roman"/>
          <w:sz w:val="24"/>
          <w:szCs w:val="24"/>
        </w:rPr>
      </w:pPr>
      <w:bookmarkStart w:id="0" w:name="_GoBack"/>
      <w:r>
        <w:rPr>
          <w:rFonts w:ascii="Times New Roman" w:hAnsi="Times New Roman" w:cs="Times New Roman"/>
          <w:sz w:val="24"/>
          <w:szCs w:val="24"/>
        </w:rPr>
        <w:t>BACKGROUND NOTE</w:t>
      </w:r>
    </w:p>
    <w:bookmarkEnd w:id="0"/>
    <w:p w:rsidR="00A963CC" w:rsidRDefault="00A963CC" w:rsidP="00891382">
      <w:pPr>
        <w:jc w:val="both"/>
        <w:rPr>
          <w:rFonts w:ascii="Times New Roman" w:hAnsi="Times New Roman" w:cs="Times New Roman"/>
          <w:sz w:val="24"/>
          <w:szCs w:val="24"/>
          <w:lang w:val="en-GB"/>
        </w:rPr>
      </w:pPr>
      <w:r w:rsidRPr="00A963CC">
        <w:rPr>
          <w:rFonts w:ascii="Times New Roman" w:hAnsi="Times New Roman" w:cs="Times New Roman"/>
          <w:sz w:val="24"/>
          <w:szCs w:val="24"/>
          <w:lang w:val="en-GB"/>
        </w:rPr>
        <w:t>Marking the tenth anniversary of Croatia</w:t>
      </w:r>
      <w:r>
        <w:rPr>
          <w:rFonts w:ascii="Times New Roman" w:hAnsi="Times New Roman" w:cs="Times New Roman"/>
          <w:sz w:val="24"/>
          <w:szCs w:val="24"/>
          <w:lang w:val="en-GB"/>
        </w:rPr>
        <w:t>’s membership in the European Union</w:t>
      </w:r>
      <w:r w:rsidR="00336000">
        <w:rPr>
          <w:rFonts w:ascii="Times New Roman" w:hAnsi="Times New Roman" w:cs="Times New Roman"/>
          <w:sz w:val="24"/>
          <w:szCs w:val="24"/>
          <w:lang w:val="en-GB"/>
        </w:rPr>
        <w:t>,</w:t>
      </w:r>
      <w:r w:rsidR="00336000" w:rsidRPr="00336000">
        <w:rPr>
          <w:rFonts w:ascii="Times New Roman" w:hAnsi="Times New Roman" w:cs="Times New Roman"/>
          <w:sz w:val="24"/>
          <w:szCs w:val="24"/>
          <w:lang w:val="en-GB"/>
        </w:rPr>
        <w:t xml:space="preserve"> the Agriculture Committee of the Croatian Parliament is organizing an inter</w:t>
      </w:r>
      <w:r w:rsidR="005B31B9">
        <w:rPr>
          <w:rFonts w:ascii="Times New Roman" w:hAnsi="Times New Roman" w:cs="Times New Roman"/>
          <w:sz w:val="24"/>
          <w:szCs w:val="24"/>
          <w:lang w:val="en-GB"/>
        </w:rPr>
        <w:t>-</w:t>
      </w:r>
      <w:r w:rsidR="00336000" w:rsidRPr="00336000">
        <w:rPr>
          <w:rFonts w:ascii="Times New Roman" w:hAnsi="Times New Roman" w:cs="Times New Roman"/>
          <w:sz w:val="24"/>
          <w:szCs w:val="24"/>
          <w:lang w:val="en-GB"/>
        </w:rPr>
        <w:t>parliamentary Conference</w:t>
      </w:r>
      <w:r>
        <w:rPr>
          <w:rFonts w:ascii="Times New Roman" w:hAnsi="Times New Roman" w:cs="Times New Roman"/>
          <w:sz w:val="24"/>
          <w:szCs w:val="24"/>
          <w:lang w:val="en-GB"/>
        </w:rPr>
        <w:t xml:space="preserve"> </w:t>
      </w:r>
      <w:r w:rsidR="00FA1184">
        <w:rPr>
          <w:rFonts w:ascii="Times New Roman" w:hAnsi="Times New Roman" w:cs="Times New Roman"/>
          <w:sz w:val="24"/>
          <w:szCs w:val="24"/>
          <w:lang w:val="en-GB"/>
        </w:rPr>
        <w:t>aimed at</w:t>
      </w:r>
      <w:r>
        <w:rPr>
          <w:rFonts w:ascii="Times New Roman" w:hAnsi="Times New Roman" w:cs="Times New Roman"/>
          <w:sz w:val="24"/>
          <w:szCs w:val="24"/>
          <w:lang w:val="en-GB"/>
        </w:rPr>
        <w:t xml:space="preserve"> </w:t>
      </w:r>
      <w:r w:rsidR="00FA1184">
        <w:rPr>
          <w:rFonts w:ascii="Times New Roman" w:hAnsi="Times New Roman" w:cs="Times New Roman"/>
          <w:sz w:val="24"/>
          <w:szCs w:val="24"/>
          <w:lang w:val="en-GB"/>
        </w:rPr>
        <w:t>reviewing</w:t>
      </w:r>
      <w:r>
        <w:rPr>
          <w:rFonts w:ascii="Times New Roman" w:hAnsi="Times New Roman" w:cs="Times New Roman"/>
          <w:sz w:val="24"/>
          <w:szCs w:val="24"/>
          <w:lang w:val="en-GB"/>
        </w:rPr>
        <w:t xml:space="preserve"> the importance and value of the instruments of the </w:t>
      </w:r>
      <w:hyperlink r:id="rId7" w:history="1">
        <w:r w:rsidRPr="00FA1184">
          <w:rPr>
            <w:rStyle w:val="Hiperveza"/>
            <w:rFonts w:ascii="Times New Roman" w:hAnsi="Times New Roman" w:cs="Times New Roman"/>
            <w:sz w:val="24"/>
            <w:szCs w:val="24"/>
            <w:lang w:val="en-GB"/>
          </w:rPr>
          <w:t>Common Agricultural Policy (CAP)</w:t>
        </w:r>
      </w:hyperlink>
      <w:r>
        <w:rPr>
          <w:rFonts w:ascii="Times New Roman" w:hAnsi="Times New Roman" w:cs="Times New Roman"/>
          <w:sz w:val="24"/>
          <w:szCs w:val="24"/>
          <w:lang w:val="en-GB"/>
        </w:rPr>
        <w:t>,</w:t>
      </w:r>
      <w:r w:rsidR="005B31B9">
        <w:rPr>
          <w:rFonts w:ascii="Times New Roman" w:hAnsi="Times New Roman" w:cs="Times New Roman"/>
          <w:sz w:val="24"/>
          <w:szCs w:val="24"/>
          <w:lang w:val="en-GB"/>
        </w:rPr>
        <w:t xml:space="preserve"> </w:t>
      </w:r>
      <w:r w:rsidR="00DE4A42">
        <w:rPr>
          <w:rFonts w:ascii="Times New Roman" w:hAnsi="Times New Roman" w:cs="Times New Roman"/>
          <w:sz w:val="24"/>
          <w:szCs w:val="24"/>
          <w:lang w:val="en-GB"/>
        </w:rPr>
        <w:t>and this policy’s influence</w:t>
      </w:r>
      <w:r>
        <w:rPr>
          <w:rFonts w:ascii="Times New Roman" w:hAnsi="Times New Roman" w:cs="Times New Roman"/>
          <w:sz w:val="24"/>
          <w:szCs w:val="24"/>
          <w:lang w:val="en-GB"/>
        </w:rPr>
        <w:t xml:space="preserve"> </w:t>
      </w:r>
      <w:r w:rsidR="00336000">
        <w:rPr>
          <w:rFonts w:ascii="Times New Roman" w:hAnsi="Times New Roman" w:cs="Times New Roman"/>
          <w:sz w:val="24"/>
          <w:szCs w:val="24"/>
          <w:lang w:val="en-GB"/>
        </w:rPr>
        <w:t>on the competitiveness of agriculture</w:t>
      </w:r>
      <w:r w:rsidR="00FA1184">
        <w:rPr>
          <w:rFonts w:ascii="Times New Roman" w:hAnsi="Times New Roman" w:cs="Times New Roman"/>
          <w:sz w:val="24"/>
          <w:szCs w:val="24"/>
          <w:lang w:val="en-GB"/>
        </w:rPr>
        <w:t xml:space="preserve"> in the member states</w:t>
      </w:r>
      <w:r w:rsidR="00336000">
        <w:rPr>
          <w:rFonts w:ascii="Times New Roman" w:hAnsi="Times New Roman" w:cs="Times New Roman"/>
          <w:sz w:val="24"/>
          <w:szCs w:val="24"/>
          <w:lang w:val="en-GB"/>
        </w:rPr>
        <w:t xml:space="preserve">, </w:t>
      </w:r>
      <w:r w:rsidR="00FA1184">
        <w:rPr>
          <w:rFonts w:ascii="Times New Roman" w:hAnsi="Times New Roman" w:cs="Times New Roman"/>
          <w:sz w:val="24"/>
          <w:szCs w:val="24"/>
          <w:lang w:val="en-GB"/>
        </w:rPr>
        <w:t xml:space="preserve">on the </w:t>
      </w:r>
      <w:r w:rsidR="00336000">
        <w:rPr>
          <w:rFonts w:ascii="Times New Roman" w:hAnsi="Times New Roman" w:cs="Times New Roman"/>
          <w:sz w:val="24"/>
          <w:szCs w:val="24"/>
          <w:lang w:val="en-GB"/>
        </w:rPr>
        <w:t xml:space="preserve">preservation of rural areas, </w:t>
      </w:r>
      <w:r w:rsidR="00FA1184">
        <w:rPr>
          <w:rFonts w:ascii="Times New Roman" w:hAnsi="Times New Roman" w:cs="Times New Roman"/>
          <w:sz w:val="24"/>
          <w:szCs w:val="24"/>
          <w:lang w:val="en-GB"/>
        </w:rPr>
        <w:t xml:space="preserve">on </w:t>
      </w:r>
      <w:r w:rsidR="00336000">
        <w:rPr>
          <w:rFonts w:ascii="Times New Roman" w:hAnsi="Times New Roman" w:cs="Times New Roman"/>
          <w:sz w:val="24"/>
          <w:szCs w:val="24"/>
          <w:lang w:val="en-GB"/>
        </w:rPr>
        <w:t xml:space="preserve">generational renewal and </w:t>
      </w:r>
      <w:r w:rsidR="00FA1184">
        <w:rPr>
          <w:rFonts w:ascii="Times New Roman" w:hAnsi="Times New Roman" w:cs="Times New Roman"/>
          <w:sz w:val="24"/>
          <w:szCs w:val="24"/>
          <w:lang w:val="en-GB"/>
        </w:rPr>
        <w:t xml:space="preserve">on </w:t>
      </w:r>
      <w:r w:rsidR="00336000">
        <w:rPr>
          <w:rFonts w:ascii="Times New Roman" w:hAnsi="Times New Roman" w:cs="Times New Roman"/>
          <w:sz w:val="24"/>
          <w:szCs w:val="24"/>
          <w:lang w:val="en-GB"/>
        </w:rPr>
        <w:t xml:space="preserve">sustainable use of natural resources. </w:t>
      </w:r>
      <w:r w:rsidR="00FA1184">
        <w:rPr>
          <w:rFonts w:ascii="Times New Roman" w:hAnsi="Times New Roman" w:cs="Times New Roman"/>
          <w:sz w:val="24"/>
          <w:szCs w:val="24"/>
          <w:lang w:val="en-GB"/>
        </w:rPr>
        <w:t xml:space="preserve">This </w:t>
      </w:r>
      <w:r w:rsidR="00C81725">
        <w:rPr>
          <w:rFonts w:ascii="Times New Roman" w:hAnsi="Times New Roman" w:cs="Times New Roman"/>
          <w:sz w:val="24"/>
          <w:szCs w:val="24"/>
          <w:lang w:val="en-GB"/>
        </w:rPr>
        <w:t>review will be based on</w:t>
      </w:r>
      <w:r w:rsidR="00FA1184" w:rsidRPr="00FA1184">
        <w:rPr>
          <w:rFonts w:ascii="Times New Roman" w:hAnsi="Times New Roman" w:cs="Times New Roman"/>
          <w:sz w:val="24"/>
          <w:szCs w:val="24"/>
          <w:lang w:val="en-GB"/>
        </w:rPr>
        <w:t xml:space="preserve"> the i</w:t>
      </w:r>
      <w:r w:rsidR="00FA1184">
        <w:rPr>
          <w:rFonts w:ascii="Times New Roman" w:hAnsi="Times New Roman" w:cs="Times New Roman"/>
          <w:sz w:val="24"/>
          <w:szCs w:val="24"/>
          <w:lang w:val="en-GB"/>
        </w:rPr>
        <w:t xml:space="preserve">mplementation of the CAP </w:t>
      </w:r>
      <w:r w:rsidR="005B31B9">
        <w:rPr>
          <w:rFonts w:ascii="Times New Roman" w:hAnsi="Times New Roman" w:cs="Times New Roman"/>
          <w:sz w:val="24"/>
          <w:szCs w:val="24"/>
          <w:lang w:val="en-GB"/>
        </w:rPr>
        <w:t>achieved thus</w:t>
      </w:r>
      <w:r w:rsidR="00FA1184">
        <w:rPr>
          <w:rFonts w:ascii="Times New Roman" w:hAnsi="Times New Roman" w:cs="Times New Roman"/>
          <w:sz w:val="24"/>
          <w:szCs w:val="24"/>
          <w:lang w:val="en-GB"/>
        </w:rPr>
        <w:t xml:space="preserve"> far and</w:t>
      </w:r>
      <w:r w:rsidR="00FA1184" w:rsidRPr="00FA1184">
        <w:rPr>
          <w:rFonts w:ascii="Times New Roman" w:hAnsi="Times New Roman" w:cs="Times New Roman"/>
          <w:sz w:val="24"/>
          <w:szCs w:val="24"/>
          <w:lang w:val="en-GB"/>
        </w:rPr>
        <w:t xml:space="preserve"> </w:t>
      </w:r>
      <w:r w:rsidR="005B31B9">
        <w:rPr>
          <w:rFonts w:ascii="Times New Roman" w:hAnsi="Times New Roman" w:cs="Times New Roman"/>
          <w:sz w:val="24"/>
          <w:szCs w:val="24"/>
          <w:lang w:val="en-GB"/>
        </w:rPr>
        <w:t xml:space="preserve">on </w:t>
      </w:r>
      <w:r w:rsidR="00FA1184" w:rsidRPr="00FA1184">
        <w:rPr>
          <w:rFonts w:ascii="Times New Roman" w:hAnsi="Times New Roman" w:cs="Times New Roman"/>
          <w:sz w:val="24"/>
          <w:szCs w:val="24"/>
          <w:lang w:val="en-GB"/>
        </w:rPr>
        <w:t xml:space="preserve">the new rules that the </w:t>
      </w:r>
      <w:r w:rsidR="00FA1184">
        <w:rPr>
          <w:rFonts w:ascii="Times New Roman" w:hAnsi="Times New Roman" w:cs="Times New Roman"/>
          <w:sz w:val="24"/>
          <w:szCs w:val="24"/>
          <w:lang w:val="en-GB"/>
        </w:rPr>
        <w:t>member states have</w:t>
      </w:r>
      <w:r w:rsidR="00FA1184" w:rsidRPr="00FA1184">
        <w:rPr>
          <w:rFonts w:ascii="Times New Roman" w:hAnsi="Times New Roman" w:cs="Times New Roman"/>
          <w:sz w:val="24"/>
          <w:szCs w:val="24"/>
          <w:lang w:val="en-GB"/>
        </w:rPr>
        <w:t xml:space="preserve"> incorporated into </w:t>
      </w:r>
      <w:r w:rsidR="00FA1184">
        <w:rPr>
          <w:rFonts w:ascii="Times New Roman" w:hAnsi="Times New Roman" w:cs="Times New Roman"/>
          <w:sz w:val="24"/>
          <w:szCs w:val="24"/>
          <w:lang w:val="en-GB"/>
        </w:rPr>
        <w:t>their</w:t>
      </w:r>
      <w:r w:rsidR="00FA1184" w:rsidRPr="00FA1184">
        <w:rPr>
          <w:rFonts w:ascii="Times New Roman" w:hAnsi="Times New Roman" w:cs="Times New Roman"/>
          <w:sz w:val="24"/>
          <w:szCs w:val="24"/>
          <w:lang w:val="en-GB"/>
        </w:rPr>
        <w:t xml:space="preserve"> </w:t>
      </w:r>
      <w:r w:rsidR="00C81725">
        <w:rPr>
          <w:rFonts w:ascii="Times New Roman" w:hAnsi="Times New Roman" w:cs="Times New Roman"/>
          <w:sz w:val="24"/>
          <w:szCs w:val="24"/>
          <w:lang w:val="en-GB"/>
        </w:rPr>
        <w:t xml:space="preserve">national </w:t>
      </w:r>
      <w:hyperlink r:id="rId8" w:history="1">
        <w:r w:rsidR="00C81725" w:rsidRPr="00C81725">
          <w:rPr>
            <w:rStyle w:val="Hiperveza"/>
            <w:rFonts w:ascii="Times New Roman" w:hAnsi="Times New Roman" w:cs="Times New Roman"/>
            <w:sz w:val="24"/>
            <w:szCs w:val="24"/>
            <w:lang w:val="en-GB"/>
          </w:rPr>
          <w:t>CAP S</w:t>
        </w:r>
        <w:r w:rsidR="00FA1184" w:rsidRPr="00C81725">
          <w:rPr>
            <w:rStyle w:val="Hiperveza"/>
            <w:rFonts w:ascii="Times New Roman" w:hAnsi="Times New Roman" w:cs="Times New Roman"/>
            <w:sz w:val="24"/>
            <w:szCs w:val="24"/>
            <w:lang w:val="en-GB"/>
          </w:rPr>
          <w:t>trategic Plans</w:t>
        </w:r>
      </w:hyperlink>
      <w:r w:rsidR="00FA1184" w:rsidRPr="00FA1184">
        <w:rPr>
          <w:rFonts w:ascii="Times New Roman" w:hAnsi="Times New Roman" w:cs="Times New Roman"/>
          <w:sz w:val="24"/>
          <w:szCs w:val="24"/>
          <w:lang w:val="en-GB"/>
        </w:rPr>
        <w:t xml:space="preserve">, </w:t>
      </w:r>
      <w:r w:rsidR="00FA1184">
        <w:rPr>
          <w:rFonts w:ascii="Times New Roman" w:hAnsi="Times New Roman" w:cs="Times New Roman"/>
          <w:sz w:val="24"/>
          <w:szCs w:val="24"/>
          <w:lang w:val="en-GB"/>
        </w:rPr>
        <w:t>as well as</w:t>
      </w:r>
      <w:r w:rsidR="00FA1184" w:rsidRPr="00FA1184">
        <w:rPr>
          <w:rFonts w:ascii="Times New Roman" w:hAnsi="Times New Roman" w:cs="Times New Roman"/>
          <w:sz w:val="24"/>
          <w:szCs w:val="24"/>
          <w:lang w:val="en-GB"/>
        </w:rPr>
        <w:t xml:space="preserve"> </w:t>
      </w:r>
      <w:r w:rsidR="00DE4A42">
        <w:rPr>
          <w:rFonts w:ascii="Times New Roman" w:hAnsi="Times New Roman" w:cs="Times New Roman"/>
          <w:sz w:val="24"/>
          <w:szCs w:val="24"/>
          <w:lang w:val="en-GB"/>
        </w:rPr>
        <w:t xml:space="preserve">on </w:t>
      </w:r>
      <w:r w:rsidR="00FA1184" w:rsidRPr="00FA1184">
        <w:rPr>
          <w:rFonts w:ascii="Times New Roman" w:hAnsi="Times New Roman" w:cs="Times New Roman"/>
          <w:sz w:val="24"/>
          <w:szCs w:val="24"/>
          <w:lang w:val="en-GB"/>
        </w:rPr>
        <w:t>t</w:t>
      </w:r>
      <w:r w:rsidR="00FA1184">
        <w:rPr>
          <w:rFonts w:ascii="Times New Roman" w:hAnsi="Times New Roman" w:cs="Times New Roman"/>
          <w:sz w:val="24"/>
          <w:szCs w:val="24"/>
          <w:lang w:val="en-GB"/>
        </w:rPr>
        <w:t xml:space="preserve">he experiences, good practices and </w:t>
      </w:r>
      <w:r w:rsidR="00FA1184" w:rsidRPr="00FA1184">
        <w:rPr>
          <w:rFonts w:ascii="Times New Roman" w:hAnsi="Times New Roman" w:cs="Times New Roman"/>
          <w:sz w:val="24"/>
          <w:szCs w:val="24"/>
          <w:lang w:val="en-GB"/>
        </w:rPr>
        <w:t xml:space="preserve">challenges that the </w:t>
      </w:r>
      <w:r w:rsidR="00DE4A42">
        <w:rPr>
          <w:rFonts w:ascii="Times New Roman" w:hAnsi="Times New Roman" w:cs="Times New Roman"/>
          <w:sz w:val="24"/>
          <w:szCs w:val="24"/>
          <w:lang w:val="en-GB"/>
        </w:rPr>
        <w:t>CAP brings to the EU member s</w:t>
      </w:r>
      <w:r w:rsidR="00FA1184" w:rsidRPr="00FA1184">
        <w:rPr>
          <w:rFonts w:ascii="Times New Roman" w:hAnsi="Times New Roman" w:cs="Times New Roman"/>
          <w:sz w:val="24"/>
          <w:szCs w:val="24"/>
          <w:lang w:val="en-GB"/>
        </w:rPr>
        <w:t>tates</w:t>
      </w:r>
      <w:r w:rsidR="00C81725">
        <w:rPr>
          <w:rFonts w:ascii="Times New Roman" w:hAnsi="Times New Roman" w:cs="Times New Roman"/>
          <w:sz w:val="24"/>
          <w:szCs w:val="24"/>
          <w:lang w:val="en-GB"/>
        </w:rPr>
        <w:t xml:space="preserve">. With this in mind, </w:t>
      </w:r>
      <w:r w:rsidR="00D36ADF">
        <w:rPr>
          <w:rFonts w:ascii="Times New Roman" w:hAnsi="Times New Roman" w:cs="Times New Roman"/>
          <w:sz w:val="24"/>
          <w:szCs w:val="24"/>
          <w:lang w:val="en-GB"/>
        </w:rPr>
        <w:t>we have selected for the Conference three topics relevant for the future of European agriculture, wishing</w:t>
      </w:r>
      <w:r w:rsidR="00C81725">
        <w:rPr>
          <w:rFonts w:ascii="Times New Roman" w:hAnsi="Times New Roman" w:cs="Times New Roman"/>
          <w:sz w:val="24"/>
          <w:szCs w:val="24"/>
          <w:lang w:val="en-GB"/>
        </w:rPr>
        <w:t xml:space="preserve"> to offer an opportunity to the representatives of the competent working bodies of national parliaments of the EU member states and of </w:t>
      </w:r>
      <w:r w:rsidR="00C81725" w:rsidRPr="00C81725">
        <w:rPr>
          <w:rFonts w:ascii="Times New Roman" w:hAnsi="Times New Roman" w:cs="Times New Roman"/>
          <w:sz w:val="24"/>
          <w:szCs w:val="24"/>
          <w:lang w:val="en-GB"/>
        </w:rPr>
        <w:t xml:space="preserve">the </w:t>
      </w:r>
      <w:r w:rsidR="00C81725">
        <w:rPr>
          <w:rFonts w:ascii="Times New Roman" w:hAnsi="Times New Roman" w:cs="Times New Roman"/>
          <w:sz w:val="24"/>
          <w:szCs w:val="24"/>
          <w:lang w:val="en-GB"/>
        </w:rPr>
        <w:t xml:space="preserve">countries of the </w:t>
      </w:r>
      <w:r w:rsidR="00C81725" w:rsidRPr="00C81725">
        <w:rPr>
          <w:rFonts w:ascii="Times New Roman" w:hAnsi="Times New Roman" w:cs="Times New Roman"/>
          <w:sz w:val="24"/>
          <w:szCs w:val="24"/>
          <w:lang w:val="en-GB"/>
        </w:rPr>
        <w:t>Alps-Adriatic-Danube region that are not members of the EU</w:t>
      </w:r>
      <w:r w:rsidR="00D36ADF">
        <w:rPr>
          <w:rFonts w:ascii="Times New Roman" w:hAnsi="Times New Roman" w:cs="Times New Roman"/>
          <w:sz w:val="24"/>
          <w:szCs w:val="24"/>
          <w:lang w:val="en-GB"/>
        </w:rPr>
        <w:t xml:space="preserve"> to present their views thereon</w:t>
      </w:r>
      <w:r w:rsidR="00C81725">
        <w:rPr>
          <w:rFonts w:ascii="Times New Roman" w:hAnsi="Times New Roman" w:cs="Times New Roman"/>
          <w:sz w:val="24"/>
          <w:szCs w:val="24"/>
          <w:lang w:val="en-GB"/>
        </w:rPr>
        <w:t>.</w:t>
      </w:r>
    </w:p>
    <w:p w:rsidR="00C81725" w:rsidRDefault="00C81725" w:rsidP="00891382">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first debate will focus on the challenges and opportunities of the CAP in the context of implementing national CAP Strategic Plans. CAP Strategic Plans </w:t>
      </w:r>
      <w:r w:rsidR="00083573" w:rsidRPr="00083573">
        <w:rPr>
          <w:rFonts w:ascii="Times New Roman" w:hAnsi="Times New Roman" w:cs="Times New Roman"/>
          <w:sz w:val="24"/>
          <w:szCs w:val="24"/>
          <w:lang w:val="en-GB"/>
        </w:rPr>
        <w:t xml:space="preserve">opened up the opportunity of creating activities and measures aligned with the specific needs of the member states, but also </w:t>
      </w:r>
      <w:r w:rsidR="004B4EF1">
        <w:rPr>
          <w:rFonts w:ascii="Times New Roman" w:hAnsi="Times New Roman" w:cs="Times New Roman"/>
          <w:sz w:val="24"/>
          <w:szCs w:val="24"/>
          <w:lang w:val="en-GB"/>
        </w:rPr>
        <w:t>imposed</w:t>
      </w:r>
      <w:r w:rsidR="00083573" w:rsidRPr="00083573">
        <w:rPr>
          <w:rFonts w:ascii="Times New Roman" w:hAnsi="Times New Roman" w:cs="Times New Roman"/>
          <w:sz w:val="24"/>
          <w:szCs w:val="24"/>
          <w:lang w:val="en-GB"/>
        </w:rPr>
        <w:t xml:space="preserve"> </w:t>
      </w:r>
      <w:r w:rsidR="004B4EF1">
        <w:rPr>
          <w:rFonts w:ascii="Times New Roman" w:hAnsi="Times New Roman" w:cs="Times New Roman"/>
          <w:sz w:val="24"/>
          <w:szCs w:val="24"/>
          <w:lang w:val="en-GB"/>
        </w:rPr>
        <w:t>strict</w:t>
      </w:r>
      <w:r w:rsidR="00083573" w:rsidRPr="00083573">
        <w:rPr>
          <w:rFonts w:ascii="Times New Roman" w:hAnsi="Times New Roman" w:cs="Times New Roman"/>
          <w:sz w:val="24"/>
          <w:szCs w:val="24"/>
          <w:lang w:val="en-GB"/>
        </w:rPr>
        <w:t xml:space="preserve"> climatic and environmental requirements </w:t>
      </w:r>
      <w:r w:rsidR="004B4EF1">
        <w:rPr>
          <w:rFonts w:ascii="Times New Roman" w:hAnsi="Times New Roman" w:cs="Times New Roman"/>
          <w:sz w:val="24"/>
          <w:szCs w:val="24"/>
          <w:lang w:val="en-GB"/>
        </w:rPr>
        <w:t>on</w:t>
      </w:r>
      <w:r w:rsidR="00083573" w:rsidRPr="00083573">
        <w:rPr>
          <w:rFonts w:ascii="Times New Roman" w:hAnsi="Times New Roman" w:cs="Times New Roman"/>
          <w:sz w:val="24"/>
          <w:szCs w:val="24"/>
          <w:lang w:val="en-GB"/>
        </w:rPr>
        <w:t xml:space="preserve"> the creators of the plan</w:t>
      </w:r>
      <w:r w:rsidR="00DA7904">
        <w:rPr>
          <w:rFonts w:ascii="Times New Roman" w:hAnsi="Times New Roman" w:cs="Times New Roman"/>
          <w:sz w:val="24"/>
          <w:szCs w:val="24"/>
          <w:lang w:val="en-GB"/>
        </w:rPr>
        <w:t xml:space="preserve">s and farmers. </w:t>
      </w:r>
      <w:r w:rsidR="004B4EF1">
        <w:rPr>
          <w:rFonts w:ascii="Times New Roman" w:hAnsi="Times New Roman" w:cs="Times New Roman"/>
          <w:sz w:val="24"/>
          <w:szCs w:val="24"/>
          <w:lang w:val="en-GB"/>
        </w:rPr>
        <w:t>Against the backdrop of</w:t>
      </w:r>
      <w:r w:rsidR="00083573" w:rsidRPr="00083573">
        <w:rPr>
          <w:rFonts w:ascii="Times New Roman" w:hAnsi="Times New Roman" w:cs="Times New Roman"/>
          <w:sz w:val="24"/>
          <w:szCs w:val="24"/>
          <w:lang w:val="en-GB"/>
        </w:rPr>
        <w:t xml:space="preserve"> current geopolitical developments, high prices of energy and agricultural inputs and market conditions, </w:t>
      </w:r>
      <w:r w:rsidR="00DA7904">
        <w:rPr>
          <w:rFonts w:ascii="Times New Roman" w:hAnsi="Times New Roman" w:cs="Times New Roman"/>
          <w:sz w:val="24"/>
          <w:szCs w:val="24"/>
          <w:lang w:val="en-GB"/>
        </w:rPr>
        <w:t xml:space="preserve">the debate </w:t>
      </w:r>
      <w:r w:rsidR="00083573" w:rsidRPr="00083573">
        <w:rPr>
          <w:rFonts w:ascii="Times New Roman" w:hAnsi="Times New Roman" w:cs="Times New Roman"/>
          <w:sz w:val="24"/>
          <w:szCs w:val="24"/>
          <w:lang w:val="en-GB"/>
        </w:rPr>
        <w:t>will be an opportunity to exchange views, positive experiences and limitations faced by the stakeholders of the European agricultural sector. We see this Conference as an opportunity for representatives of national parliaments to jointly consider the specific challenges faced by their farmers and rural areas, and to exchange experiences, good practices and limitations, so that planning in the new programming period can be as effective as possible.</w:t>
      </w:r>
      <w:r w:rsidR="00083573">
        <w:rPr>
          <w:rFonts w:ascii="Times New Roman" w:hAnsi="Times New Roman" w:cs="Times New Roman"/>
          <w:sz w:val="24"/>
          <w:szCs w:val="24"/>
          <w:lang w:val="en-GB"/>
        </w:rPr>
        <w:t xml:space="preserve"> </w:t>
      </w:r>
    </w:p>
    <w:p w:rsidR="00DA7904" w:rsidRDefault="00DA7904" w:rsidP="00891382">
      <w:pPr>
        <w:jc w:val="both"/>
        <w:rPr>
          <w:rFonts w:ascii="Times New Roman" w:hAnsi="Times New Roman" w:cs="Times New Roman"/>
          <w:sz w:val="24"/>
          <w:szCs w:val="24"/>
          <w:lang w:val="en-GB"/>
        </w:rPr>
      </w:pPr>
      <w:r w:rsidRPr="00DA7904">
        <w:rPr>
          <w:rFonts w:ascii="Times New Roman" w:hAnsi="Times New Roman" w:cs="Times New Roman"/>
          <w:sz w:val="24"/>
          <w:szCs w:val="24"/>
          <w:lang w:val="en-GB"/>
        </w:rPr>
        <w:t xml:space="preserve">The second </w:t>
      </w:r>
      <w:r>
        <w:rPr>
          <w:rFonts w:ascii="Times New Roman" w:hAnsi="Times New Roman" w:cs="Times New Roman"/>
          <w:sz w:val="24"/>
          <w:szCs w:val="24"/>
          <w:lang w:val="en-GB"/>
        </w:rPr>
        <w:t>debate</w:t>
      </w:r>
      <w:r w:rsidRPr="00DA7904">
        <w:rPr>
          <w:rFonts w:ascii="Times New Roman" w:hAnsi="Times New Roman" w:cs="Times New Roman"/>
          <w:sz w:val="24"/>
          <w:szCs w:val="24"/>
          <w:lang w:val="en-GB"/>
        </w:rPr>
        <w:t xml:space="preserve"> will </w:t>
      </w:r>
      <w:r w:rsidR="00A80477">
        <w:rPr>
          <w:rFonts w:ascii="Times New Roman" w:hAnsi="Times New Roman" w:cs="Times New Roman"/>
          <w:sz w:val="24"/>
          <w:szCs w:val="24"/>
          <w:lang w:val="en-GB"/>
        </w:rPr>
        <w:t>deal with</w:t>
      </w:r>
      <w:r w:rsidRPr="00DA7904">
        <w:rPr>
          <w:rFonts w:ascii="Times New Roman" w:hAnsi="Times New Roman" w:cs="Times New Roman"/>
          <w:sz w:val="24"/>
          <w:szCs w:val="24"/>
          <w:lang w:val="en-GB"/>
        </w:rPr>
        <w:t xml:space="preserve"> the </w:t>
      </w:r>
      <w:hyperlink r:id="rId9" w:history="1">
        <w:r w:rsidRPr="004B4EF1">
          <w:rPr>
            <w:rStyle w:val="Hiperveza"/>
            <w:rFonts w:ascii="Times New Roman" w:hAnsi="Times New Roman" w:cs="Times New Roman"/>
            <w:sz w:val="24"/>
            <w:szCs w:val="24"/>
            <w:lang w:val="en-GB"/>
          </w:rPr>
          <w:t xml:space="preserve">Declaration of the Croatian Parliament on </w:t>
        </w:r>
        <w:r w:rsidR="002341CB" w:rsidRPr="004B4EF1">
          <w:rPr>
            <w:rStyle w:val="Hiperveza"/>
            <w:rFonts w:ascii="Times New Roman" w:hAnsi="Times New Roman" w:cs="Times New Roman"/>
            <w:sz w:val="24"/>
            <w:szCs w:val="24"/>
            <w:lang w:val="en-GB"/>
          </w:rPr>
          <w:t>the Alps-Adriat</w:t>
        </w:r>
        <w:r w:rsidR="004B4EF1" w:rsidRPr="004B4EF1">
          <w:rPr>
            <w:rStyle w:val="Hiperveza"/>
            <w:rFonts w:ascii="Times New Roman" w:hAnsi="Times New Roman" w:cs="Times New Roman"/>
            <w:sz w:val="24"/>
            <w:szCs w:val="24"/>
            <w:lang w:val="en-GB"/>
          </w:rPr>
          <w:t>ic-Danube R</w:t>
        </w:r>
        <w:r w:rsidR="002341CB" w:rsidRPr="004B4EF1">
          <w:rPr>
            <w:rStyle w:val="Hiperveza"/>
            <w:rFonts w:ascii="Times New Roman" w:hAnsi="Times New Roman" w:cs="Times New Roman"/>
            <w:sz w:val="24"/>
            <w:szCs w:val="24"/>
            <w:lang w:val="en-GB"/>
          </w:rPr>
          <w:t>egio</w:t>
        </w:r>
        <w:r w:rsidR="004B4EF1" w:rsidRPr="004B4EF1">
          <w:rPr>
            <w:rStyle w:val="Hiperveza"/>
            <w:rFonts w:ascii="Times New Roman" w:hAnsi="Times New Roman" w:cs="Times New Roman"/>
            <w:sz w:val="24"/>
            <w:szCs w:val="24"/>
            <w:lang w:val="en-GB"/>
          </w:rPr>
          <w:t>n GMO-Free Zone</w:t>
        </w:r>
      </w:hyperlink>
      <w:r w:rsidR="002341CB">
        <w:rPr>
          <w:rFonts w:ascii="Times New Roman" w:hAnsi="Times New Roman" w:cs="Times New Roman"/>
          <w:sz w:val="24"/>
          <w:szCs w:val="24"/>
          <w:lang w:val="en-GB"/>
        </w:rPr>
        <w:t xml:space="preserve"> a</w:t>
      </w:r>
      <w:r w:rsidRPr="00DA7904">
        <w:rPr>
          <w:rFonts w:ascii="Times New Roman" w:hAnsi="Times New Roman" w:cs="Times New Roman"/>
          <w:sz w:val="24"/>
          <w:szCs w:val="24"/>
          <w:lang w:val="en-GB"/>
        </w:rPr>
        <w:t xml:space="preserve">nd the Initiative by which the Republic of Croatia invited the </w:t>
      </w:r>
      <w:r w:rsidRPr="00951C93">
        <w:rPr>
          <w:rFonts w:ascii="Times New Roman" w:hAnsi="Times New Roman" w:cs="Times New Roman"/>
          <w:sz w:val="24"/>
          <w:szCs w:val="24"/>
          <w:lang w:val="en-GB"/>
        </w:rPr>
        <w:t xml:space="preserve">countries of the Alps-Adria-Danube </w:t>
      </w:r>
      <w:r w:rsidR="002341CB" w:rsidRPr="00951C93">
        <w:rPr>
          <w:rFonts w:ascii="Times New Roman" w:hAnsi="Times New Roman" w:cs="Times New Roman"/>
          <w:sz w:val="24"/>
          <w:szCs w:val="24"/>
          <w:lang w:val="en-GB"/>
        </w:rPr>
        <w:t>region</w:t>
      </w:r>
      <w:r w:rsidRPr="00DA7904">
        <w:rPr>
          <w:rFonts w:ascii="Times New Roman" w:hAnsi="Times New Roman" w:cs="Times New Roman"/>
          <w:sz w:val="24"/>
          <w:szCs w:val="24"/>
          <w:lang w:val="en-GB"/>
        </w:rPr>
        <w:t xml:space="preserve"> to </w:t>
      </w:r>
      <w:r w:rsidR="002341CB" w:rsidRPr="002341CB">
        <w:rPr>
          <w:rFonts w:ascii="Times New Roman" w:hAnsi="Times New Roman" w:cs="Times New Roman"/>
          <w:sz w:val="24"/>
          <w:szCs w:val="24"/>
          <w:lang w:val="en-GB"/>
        </w:rPr>
        <w:t>take decisions at the national level to support the implementation of the activities conducive to maintaining the Alps-Adria-Danube region GMO-</w:t>
      </w:r>
      <w:r w:rsidR="002341CB" w:rsidRPr="002341CB">
        <w:rPr>
          <w:rFonts w:ascii="Times New Roman" w:hAnsi="Times New Roman" w:cs="Times New Roman"/>
          <w:sz w:val="24"/>
          <w:szCs w:val="24"/>
          <w:lang w:val="en-GB"/>
        </w:rPr>
        <w:lastRenderedPageBreak/>
        <w:t>free</w:t>
      </w:r>
      <w:r w:rsidR="00A80477">
        <w:rPr>
          <w:rFonts w:ascii="Times New Roman" w:hAnsi="Times New Roman" w:cs="Times New Roman"/>
          <w:sz w:val="24"/>
          <w:szCs w:val="24"/>
          <w:lang w:val="en-GB"/>
        </w:rPr>
        <w:t>. Among other benefits,</w:t>
      </w:r>
      <w:r w:rsidR="00437D34">
        <w:rPr>
          <w:rFonts w:ascii="Times New Roman" w:hAnsi="Times New Roman" w:cs="Times New Roman"/>
          <w:sz w:val="24"/>
          <w:szCs w:val="24"/>
          <w:lang w:val="en-GB"/>
        </w:rPr>
        <w:t xml:space="preserve"> </w:t>
      </w:r>
      <w:r w:rsidR="00A80477">
        <w:rPr>
          <w:rFonts w:ascii="Times New Roman" w:hAnsi="Times New Roman" w:cs="Times New Roman"/>
          <w:sz w:val="24"/>
          <w:szCs w:val="24"/>
          <w:lang w:val="en-GB"/>
        </w:rPr>
        <w:t>this</w:t>
      </w:r>
      <w:r w:rsidRPr="00DA7904">
        <w:rPr>
          <w:rFonts w:ascii="Times New Roman" w:hAnsi="Times New Roman" w:cs="Times New Roman"/>
          <w:sz w:val="24"/>
          <w:szCs w:val="24"/>
          <w:lang w:val="en-GB"/>
        </w:rPr>
        <w:t xml:space="preserve"> directly contributes to the achievement of the goals of the European Green </w:t>
      </w:r>
      <w:r w:rsidR="002341CB">
        <w:rPr>
          <w:rFonts w:ascii="Times New Roman" w:hAnsi="Times New Roman" w:cs="Times New Roman"/>
          <w:sz w:val="24"/>
          <w:szCs w:val="24"/>
          <w:lang w:val="en-GB"/>
        </w:rPr>
        <w:t>Deal</w:t>
      </w:r>
      <w:r w:rsidRPr="00DA7904">
        <w:rPr>
          <w:rFonts w:ascii="Times New Roman" w:hAnsi="Times New Roman" w:cs="Times New Roman"/>
          <w:sz w:val="24"/>
          <w:szCs w:val="24"/>
          <w:lang w:val="en-GB"/>
        </w:rPr>
        <w:t xml:space="preserve">. The </w:t>
      </w:r>
      <w:r w:rsidR="002341CB">
        <w:rPr>
          <w:rFonts w:ascii="Times New Roman" w:hAnsi="Times New Roman" w:cs="Times New Roman"/>
          <w:sz w:val="24"/>
          <w:szCs w:val="24"/>
          <w:lang w:val="en-GB"/>
        </w:rPr>
        <w:t>discussion will also cover</w:t>
      </w:r>
      <w:r w:rsidR="00437D34">
        <w:rPr>
          <w:rFonts w:ascii="Times New Roman" w:hAnsi="Times New Roman" w:cs="Times New Roman"/>
          <w:sz w:val="24"/>
          <w:szCs w:val="24"/>
          <w:lang w:val="en-GB"/>
        </w:rPr>
        <w:t xml:space="preserve"> the</w:t>
      </w:r>
      <w:r w:rsidR="002341CB">
        <w:rPr>
          <w:rFonts w:ascii="Times New Roman" w:hAnsi="Times New Roman" w:cs="Times New Roman"/>
          <w:sz w:val="24"/>
          <w:szCs w:val="24"/>
          <w:lang w:val="en-GB"/>
        </w:rPr>
        <w:t xml:space="preserve"> </w:t>
      </w:r>
      <w:r w:rsidRPr="00DA7904">
        <w:rPr>
          <w:rFonts w:ascii="Times New Roman" w:hAnsi="Times New Roman" w:cs="Times New Roman"/>
          <w:sz w:val="24"/>
          <w:szCs w:val="24"/>
          <w:lang w:val="en-GB"/>
        </w:rPr>
        <w:t>European Commission</w:t>
      </w:r>
      <w:r w:rsidR="00437D34">
        <w:rPr>
          <w:rFonts w:ascii="Times New Roman" w:hAnsi="Times New Roman" w:cs="Times New Roman"/>
          <w:sz w:val="24"/>
          <w:szCs w:val="24"/>
          <w:lang w:val="en-GB"/>
        </w:rPr>
        <w:t>’</w:t>
      </w:r>
      <w:r w:rsidRPr="00DA7904">
        <w:rPr>
          <w:rFonts w:ascii="Times New Roman" w:hAnsi="Times New Roman" w:cs="Times New Roman"/>
          <w:sz w:val="24"/>
          <w:szCs w:val="24"/>
          <w:lang w:val="en-GB"/>
        </w:rPr>
        <w:t>s proposals for new regulations</w:t>
      </w:r>
      <w:r w:rsidR="00A80477">
        <w:rPr>
          <w:rFonts w:ascii="Times New Roman" w:hAnsi="Times New Roman" w:cs="Times New Roman"/>
          <w:sz w:val="24"/>
          <w:szCs w:val="24"/>
          <w:lang w:val="en-GB"/>
        </w:rPr>
        <w:t xml:space="preserve"> concerning</w:t>
      </w:r>
      <w:r w:rsidRPr="00DA7904">
        <w:rPr>
          <w:rFonts w:ascii="Times New Roman" w:hAnsi="Times New Roman" w:cs="Times New Roman"/>
          <w:sz w:val="24"/>
          <w:szCs w:val="24"/>
          <w:lang w:val="en-GB"/>
        </w:rPr>
        <w:t xml:space="preserve"> </w:t>
      </w:r>
      <w:hyperlink r:id="rId10" w:history="1">
        <w:r w:rsidRPr="00437D34">
          <w:rPr>
            <w:rStyle w:val="Hiperveza"/>
            <w:rFonts w:ascii="Times New Roman" w:hAnsi="Times New Roman" w:cs="Times New Roman"/>
            <w:sz w:val="24"/>
            <w:szCs w:val="24"/>
            <w:lang w:val="en-GB"/>
          </w:rPr>
          <w:t xml:space="preserve">plants obtained </w:t>
        </w:r>
        <w:r w:rsidR="002341CB" w:rsidRPr="00437D34">
          <w:rPr>
            <w:rStyle w:val="Hiperveza"/>
            <w:rFonts w:ascii="Times New Roman" w:hAnsi="Times New Roman" w:cs="Times New Roman"/>
            <w:sz w:val="24"/>
            <w:szCs w:val="24"/>
            <w:lang w:val="en-GB"/>
          </w:rPr>
          <w:t>by</w:t>
        </w:r>
        <w:r w:rsidR="00437D34" w:rsidRPr="00437D34">
          <w:rPr>
            <w:rStyle w:val="Hiperveza"/>
            <w:rFonts w:ascii="Times New Roman" w:hAnsi="Times New Roman" w:cs="Times New Roman"/>
            <w:sz w:val="24"/>
            <w:szCs w:val="24"/>
            <w:lang w:val="en-GB"/>
          </w:rPr>
          <w:t xml:space="preserve"> new genomic techniques</w:t>
        </w:r>
      </w:hyperlink>
      <w:r w:rsidR="00437D34">
        <w:rPr>
          <w:rFonts w:ascii="Times New Roman" w:hAnsi="Times New Roman" w:cs="Times New Roman"/>
          <w:sz w:val="24"/>
          <w:szCs w:val="24"/>
          <w:lang w:val="en-GB"/>
        </w:rPr>
        <w:t xml:space="preserve"> and </w:t>
      </w:r>
      <w:r w:rsidRPr="00DA7904">
        <w:rPr>
          <w:rFonts w:ascii="Times New Roman" w:hAnsi="Times New Roman" w:cs="Times New Roman"/>
          <w:sz w:val="24"/>
          <w:szCs w:val="24"/>
          <w:lang w:val="en-GB"/>
        </w:rPr>
        <w:t xml:space="preserve">the </w:t>
      </w:r>
      <w:hyperlink r:id="rId11" w:history="1">
        <w:r w:rsidRPr="00437D34">
          <w:rPr>
            <w:rStyle w:val="Hiperveza"/>
            <w:rFonts w:ascii="Times New Roman" w:hAnsi="Times New Roman" w:cs="Times New Roman"/>
            <w:sz w:val="24"/>
            <w:szCs w:val="24"/>
            <w:lang w:val="en-GB"/>
          </w:rPr>
          <w:t xml:space="preserve">production and </w:t>
        </w:r>
        <w:r w:rsidR="002341CB" w:rsidRPr="00437D34">
          <w:rPr>
            <w:rStyle w:val="Hiperveza"/>
            <w:rFonts w:ascii="Times New Roman" w:hAnsi="Times New Roman" w:cs="Times New Roman"/>
            <w:sz w:val="24"/>
            <w:szCs w:val="24"/>
            <w:lang w:val="en-GB"/>
          </w:rPr>
          <w:t>marketing</w:t>
        </w:r>
        <w:r w:rsidRPr="00437D34">
          <w:rPr>
            <w:rStyle w:val="Hiperveza"/>
            <w:rFonts w:ascii="Times New Roman" w:hAnsi="Times New Roman" w:cs="Times New Roman"/>
            <w:sz w:val="24"/>
            <w:szCs w:val="24"/>
            <w:lang w:val="en-GB"/>
          </w:rPr>
          <w:t xml:space="preserve"> of plant reproductive</w:t>
        </w:r>
        <w:r w:rsidR="00437D34" w:rsidRPr="00437D34">
          <w:rPr>
            <w:rStyle w:val="Hiperveza"/>
            <w:rFonts w:ascii="Times New Roman" w:hAnsi="Times New Roman" w:cs="Times New Roman"/>
            <w:sz w:val="24"/>
            <w:szCs w:val="24"/>
            <w:lang w:val="en-GB"/>
          </w:rPr>
          <w:t xml:space="preserve"> material in the European Union</w:t>
        </w:r>
      </w:hyperlink>
      <w:r w:rsidR="00437D34">
        <w:rPr>
          <w:rFonts w:ascii="Times New Roman" w:hAnsi="Times New Roman" w:cs="Times New Roman"/>
          <w:sz w:val="24"/>
          <w:szCs w:val="24"/>
          <w:lang w:val="en-GB"/>
        </w:rPr>
        <w:t>. The debate will thus</w:t>
      </w:r>
      <w:r w:rsidRPr="00DA7904">
        <w:rPr>
          <w:rFonts w:ascii="Times New Roman" w:hAnsi="Times New Roman" w:cs="Times New Roman"/>
          <w:sz w:val="24"/>
          <w:szCs w:val="24"/>
          <w:lang w:val="en-GB"/>
        </w:rPr>
        <w:t xml:space="preserve"> </w:t>
      </w:r>
      <w:r w:rsidR="00437D34">
        <w:rPr>
          <w:rFonts w:ascii="Times New Roman" w:hAnsi="Times New Roman" w:cs="Times New Roman"/>
          <w:sz w:val="24"/>
          <w:szCs w:val="24"/>
          <w:lang w:val="en-GB"/>
        </w:rPr>
        <w:t xml:space="preserve">centre on </w:t>
      </w:r>
      <w:r w:rsidR="00437D34" w:rsidRPr="00437D34">
        <w:rPr>
          <w:rFonts w:ascii="Times New Roman" w:hAnsi="Times New Roman" w:cs="Times New Roman"/>
          <w:sz w:val="24"/>
          <w:szCs w:val="24"/>
          <w:lang w:val="en-GB"/>
        </w:rPr>
        <w:t>the impact that the</w:t>
      </w:r>
      <w:r w:rsidR="00437D34">
        <w:rPr>
          <w:rFonts w:ascii="Times New Roman" w:hAnsi="Times New Roman" w:cs="Times New Roman"/>
          <w:sz w:val="24"/>
          <w:szCs w:val="24"/>
          <w:lang w:val="en-GB"/>
        </w:rPr>
        <w:t>se</w:t>
      </w:r>
      <w:r w:rsidR="00437D34" w:rsidRPr="00437D34">
        <w:rPr>
          <w:rFonts w:ascii="Times New Roman" w:hAnsi="Times New Roman" w:cs="Times New Roman"/>
          <w:sz w:val="24"/>
          <w:szCs w:val="24"/>
          <w:lang w:val="en-GB"/>
        </w:rPr>
        <w:t xml:space="preserve"> </w:t>
      </w:r>
      <w:r w:rsidR="00437D34">
        <w:rPr>
          <w:rFonts w:ascii="Times New Roman" w:hAnsi="Times New Roman" w:cs="Times New Roman"/>
          <w:sz w:val="24"/>
          <w:szCs w:val="24"/>
          <w:lang w:val="en-GB"/>
        </w:rPr>
        <w:t xml:space="preserve">proposals </w:t>
      </w:r>
      <w:r w:rsidRPr="00DA7904">
        <w:rPr>
          <w:rFonts w:ascii="Times New Roman" w:hAnsi="Times New Roman" w:cs="Times New Roman"/>
          <w:sz w:val="24"/>
          <w:szCs w:val="24"/>
          <w:lang w:val="en-GB"/>
        </w:rPr>
        <w:t>will have on the sustainability of agricultural and food systems, the sustainable use of production resources, the security of food supply, environment, biodiversity and consumer safety.</w:t>
      </w:r>
      <w:r w:rsidR="004B4EF1">
        <w:rPr>
          <w:rFonts w:ascii="Times New Roman" w:hAnsi="Times New Roman" w:cs="Times New Roman"/>
          <w:sz w:val="24"/>
          <w:szCs w:val="24"/>
          <w:lang w:val="en-GB"/>
        </w:rPr>
        <w:t xml:space="preserve"> </w:t>
      </w:r>
    </w:p>
    <w:p w:rsidR="00900CC5" w:rsidRDefault="00900CC5" w:rsidP="002136BA">
      <w:pPr>
        <w:jc w:val="both"/>
        <w:rPr>
          <w:rFonts w:ascii="Times New Roman" w:hAnsi="Times New Roman" w:cs="Times New Roman"/>
          <w:sz w:val="24"/>
          <w:szCs w:val="24"/>
          <w:lang w:val="en-GB"/>
        </w:rPr>
      </w:pPr>
    </w:p>
    <w:p w:rsidR="00900CC5" w:rsidRDefault="00900CC5" w:rsidP="002136BA">
      <w:pPr>
        <w:jc w:val="both"/>
        <w:rPr>
          <w:rFonts w:ascii="Times New Roman" w:hAnsi="Times New Roman" w:cs="Times New Roman"/>
          <w:sz w:val="24"/>
          <w:szCs w:val="24"/>
          <w:lang w:val="en-GB"/>
        </w:rPr>
      </w:pPr>
    </w:p>
    <w:p w:rsidR="002D24EF" w:rsidRPr="00D00B39" w:rsidRDefault="00D00B39" w:rsidP="002136BA">
      <w:pPr>
        <w:jc w:val="both"/>
        <w:rPr>
          <w:rFonts w:ascii="Times New Roman" w:hAnsi="Times New Roman" w:cs="Times New Roman"/>
          <w:sz w:val="24"/>
          <w:szCs w:val="24"/>
          <w:lang w:val="en-GB"/>
        </w:rPr>
      </w:pPr>
      <w:r w:rsidRPr="00D00B39">
        <w:rPr>
          <w:rFonts w:ascii="Times New Roman" w:hAnsi="Times New Roman" w:cs="Times New Roman"/>
          <w:sz w:val="24"/>
          <w:szCs w:val="24"/>
          <w:lang w:val="en-GB"/>
        </w:rPr>
        <w:t xml:space="preserve">In the third debate, the participants will exchange opinions on the potential of direct participation of national parliaments in the creation of European policies, </w:t>
      </w:r>
      <w:r w:rsidR="00A80477" w:rsidRPr="00D00B39">
        <w:rPr>
          <w:rFonts w:ascii="Times New Roman" w:hAnsi="Times New Roman" w:cs="Times New Roman"/>
          <w:sz w:val="24"/>
          <w:szCs w:val="24"/>
          <w:lang w:val="en-GB"/>
        </w:rPr>
        <w:t>particularly</w:t>
      </w:r>
      <w:r w:rsidRPr="00D00B39">
        <w:rPr>
          <w:rFonts w:ascii="Times New Roman" w:hAnsi="Times New Roman" w:cs="Times New Roman"/>
          <w:sz w:val="24"/>
          <w:szCs w:val="24"/>
          <w:lang w:val="en-GB"/>
        </w:rPr>
        <w:t xml:space="preserve"> in the framework of political dialogue with the European Commission. In this regard, the </w:t>
      </w:r>
      <w:r>
        <w:rPr>
          <w:rFonts w:ascii="Times New Roman" w:hAnsi="Times New Roman" w:cs="Times New Roman"/>
          <w:sz w:val="24"/>
          <w:szCs w:val="24"/>
          <w:lang w:val="en-GB"/>
        </w:rPr>
        <w:t xml:space="preserve">Agriculture </w:t>
      </w:r>
      <w:r w:rsidRPr="00D00B39">
        <w:rPr>
          <w:rFonts w:ascii="Times New Roman" w:hAnsi="Times New Roman" w:cs="Times New Roman"/>
          <w:sz w:val="24"/>
          <w:szCs w:val="24"/>
          <w:lang w:val="en-GB"/>
        </w:rPr>
        <w:t>Committee of the Croatian Parliament initiated political dialogues with the European Commission</w:t>
      </w:r>
      <w:r>
        <w:rPr>
          <w:rFonts w:ascii="Times New Roman" w:hAnsi="Times New Roman" w:cs="Times New Roman"/>
          <w:sz w:val="24"/>
          <w:szCs w:val="24"/>
          <w:lang w:val="en-GB"/>
        </w:rPr>
        <w:t xml:space="preserve"> on </w:t>
      </w:r>
      <w:r w:rsidRPr="00D00B39">
        <w:rPr>
          <w:rFonts w:ascii="Times New Roman" w:hAnsi="Times New Roman" w:cs="Times New Roman"/>
          <w:sz w:val="24"/>
          <w:szCs w:val="24"/>
          <w:lang w:val="en-GB"/>
        </w:rPr>
        <w:t>the need to regulate the shelf life of frozen meat on the intern</w:t>
      </w:r>
      <w:r>
        <w:rPr>
          <w:rFonts w:ascii="Times New Roman" w:hAnsi="Times New Roman" w:cs="Times New Roman"/>
          <w:sz w:val="24"/>
          <w:szCs w:val="24"/>
          <w:lang w:val="en-GB"/>
        </w:rPr>
        <w:t>al market of the European Union and on</w:t>
      </w:r>
      <w:r w:rsidRPr="00D00B39">
        <w:rPr>
          <w:rFonts w:ascii="Times New Roman" w:hAnsi="Times New Roman" w:cs="Times New Roman"/>
          <w:sz w:val="24"/>
          <w:szCs w:val="24"/>
          <w:lang w:val="en-GB"/>
        </w:rPr>
        <w:t xml:space="preserve"> the need to introduce support per be</w:t>
      </w:r>
      <w:r w:rsidR="004D2DD5">
        <w:rPr>
          <w:rFonts w:ascii="Times New Roman" w:hAnsi="Times New Roman" w:cs="Times New Roman"/>
          <w:sz w:val="24"/>
          <w:szCs w:val="24"/>
          <w:lang w:val="en-GB"/>
        </w:rPr>
        <w:t xml:space="preserve">e colony with the intention of </w:t>
      </w:r>
      <w:r w:rsidRPr="00D00B39">
        <w:rPr>
          <w:rFonts w:ascii="Times New Roman" w:hAnsi="Times New Roman" w:cs="Times New Roman"/>
          <w:sz w:val="24"/>
          <w:szCs w:val="24"/>
          <w:lang w:val="en-GB"/>
        </w:rPr>
        <w:t>valuati</w:t>
      </w:r>
      <w:r>
        <w:rPr>
          <w:rFonts w:ascii="Times New Roman" w:hAnsi="Times New Roman" w:cs="Times New Roman"/>
          <w:sz w:val="24"/>
          <w:szCs w:val="24"/>
          <w:lang w:val="en-GB"/>
        </w:rPr>
        <w:t>ng the pollination role of bees. In addition</w:t>
      </w:r>
      <w:r w:rsidRPr="00D00B39">
        <w:rPr>
          <w:rFonts w:ascii="Times New Roman" w:hAnsi="Times New Roman" w:cs="Times New Roman"/>
          <w:sz w:val="24"/>
          <w:szCs w:val="24"/>
          <w:lang w:val="en-GB"/>
        </w:rPr>
        <w:t xml:space="preserve">, during the energy crisis and the drastic increase in gas prices, </w:t>
      </w:r>
      <w:r>
        <w:rPr>
          <w:rFonts w:ascii="Times New Roman" w:hAnsi="Times New Roman" w:cs="Times New Roman"/>
          <w:sz w:val="24"/>
          <w:szCs w:val="24"/>
          <w:lang w:val="en-GB"/>
        </w:rPr>
        <w:t xml:space="preserve">the Committee </w:t>
      </w:r>
      <w:r w:rsidRPr="00D00B39">
        <w:rPr>
          <w:rFonts w:ascii="Times New Roman" w:hAnsi="Times New Roman" w:cs="Times New Roman"/>
          <w:sz w:val="24"/>
          <w:szCs w:val="24"/>
          <w:lang w:val="en-GB"/>
        </w:rPr>
        <w:t>pointed out the importance of supporting the industry/producers of mineral fertilizers, all with the intention of preserving the viability of mineral fertilizer</w:t>
      </w:r>
      <w:r w:rsidR="00522C76">
        <w:rPr>
          <w:rFonts w:ascii="Times New Roman" w:hAnsi="Times New Roman" w:cs="Times New Roman"/>
          <w:sz w:val="24"/>
          <w:szCs w:val="24"/>
          <w:lang w:val="en-GB"/>
        </w:rPr>
        <w:t xml:space="preserve"> production</w:t>
      </w:r>
      <w:r w:rsidRPr="00D00B39">
        <w:rPr>
          <w:rFonts w:ascii="Times New Roman" w:hAnsi="Times New Roman" w:cs="Times New Roman"/>
          <w:sz w:val="24"/>
          <w:szCs w:val="24"/>
          <w:lang w:val="en-GB"/>
        </w:rPr>
        <w:t xml:space="preserve"> in the European Union. In this sense, we encourage participants to </w:t>
      </w:r>
      <w:r w:rsidR="00901022">
        <w:rPr>
          <w:rFonts w:ascii="Times New Roman" w:hAnsi="Times New Roman" w:cs="Times New Roman"/>
          <w:sz w:val="24"/>
          <w:szCs w:val="24"/>
          <w:lang w:val="en-GB"/>
        </w:rPr>
        <w:t>send us the</w:t>
      </w:r>
      <w:r w:rsidRPr="00D00B39">
        <w:rPr>
          <w:rFonts w:ascii="Times New Roman" w:hAnsi="Times New Roman" w:cs="Times New Roman"/>
          <w:sz w:val="24"/>
          <w:szCs w:val="24"/>
          <w:lang w:val="en-GB"/>
        </w:rPr>
        <w:t xml:space="preserve"> initiatives that they have </w:t>
      </w:r>
      <w:r>
        <w:rPr>
          <w:rFonts w:ascii="Times New Roman" w:hAnsi="Times New Roman" w:cs="Times New Roman"/>
          <w:sz w:val="24"/>
          <w:szCs w:val="24"/>
          <w:lang w:val="en-GB"/>
        </w:rPr>
        <w:t>launched</w:t>
      </w:r>
      <w:r w:rsidRPr="00D00B39">
        <w:rPr>
          <w:rFonts w:ascii="Times New Roman" w:hAnsi="Times New Roman" w:cs="Times New Roman"/>
          <w:sz w:val="24"/>
          <w:szCs w:val="24"/>
          <w:lang w:val="en-GB"/>
        </w:rPr>
        <w:t xml:space="preserve"> or are </w:t>
      </w:r>
      <w:r>
        <w:rPr>
          <w:rFonts w:ascii="Times New Roman" w:hAnsi="Times New Roman" w:cs="Times New Roman"/>
          <w:sz w:val="24"/>
          <w:szCs w:val="24"/>
          <w:lang w:val="en-GB"/>
        </w:rPr>
        <w:t>launchin</w:t>
      </w:r>
      <w:r w:rsidRPr="00D00B39">
        <w:rPr>
          <w:rFonts w:ascii="Times New Roman" w:hAnsi="Times New Roman" w:cs="Times New Roman"/>
          <w:sz w:val="24"/>
          <w:szCs w:val="24"/>
          <w:lang w:val="en-GB"/>
        </w:rPr>
        <w:t>g through political dialogue with the European Commission or through national institutions with the intention of pointing out issues that need to be regulated at the European level in the coming period within the framework of t</w:t>
      </w:r>
      <w:r w:rsidR="00901022">
        <w:rPr>
          <w:rFonts w:ascii="Times New Roman" w:hAnsi="Times New Roman" w:cs="Times New Roman"/>
          <w:sz w:val="24"/>
          <w:szCs w:val="24"/>
          <w:lang w:val="en-GB"/>
        </w:rPr>
        <w:t>he Common Agricultural Policy. For m</w:t>
      </w:r>
      <w:r w:rsidRPr="00D00B39">
        <w:rPr>
          <w:rFonts w:ascii="Times New Roman" w:hAnsi="Times New Roman" w:cs="Times New Roman"/>
          <w:sz w:val="24"/>
          <w:szCs w:val="24"/>
          <w:lang w:val="en-GB"/>
        </w:rPr>
        <w:t>ore detailed information on the delivery of initiatives</w:t>
      </w:r>
      <w:r w:rsidR="00901022">
        <w:rPr>
          <w:rFonts w:ascii="Times New Roman" w:hAnsi="Times New Roman" w:cs="Times New Roman"/>
          <w:sz w:val="24"/>
          <w:szCs w:val="24"/>
          <w:lang w:val="en-GB"/>
        </w:rPr>
        <w:t>, please refer to</w:t>
      </w:r>
      <w:r w:rsidRPr="00D00B39">
        <w:rPr>
          <w:rFonts w:ascii="Times New Roman" w:hAnsi="Times New Roman" w:cs="Times New Roman"/>
          <w:sz w:val="24"/>
          <w:szCs w:val="24"/>
          <w:lang w:val="en-GB"/>
        </w:rPr>
        <w:t xml:space="preserve"> the CroAgroConf Practical Information.</w:t>
      </w:r>
    </w:p>
    <w:p w:rsidR="00B563B4" w:rsidRPr="00901022" w:rsidRDefault="00B563B4" w:rsidP="002136BA">
      <w:pPr>
        <w:jc w:val="both"/>
        <w:rPr>
          <w:rFonts w:ascii="Times New Roman" w:hAnsi="Times New Roman" w:cs="Times New Roman"/>
          <w:sz w:val="24"/>
          <w:szCs w:val="24"/>
          <w:lang w:val="en-GB"/>
        </w:rPr>
      </w:pPr>
    </w:p>
    <w:p w:rsidR="00B563B4" w:rsidRDefault="00B563B4" w:rsidP="002136BA">
      <w:pPr>
        <w:jc w:val="both"/>
        <w:rPr>
          <w:rFonts w:ascii="Times New Roman" w:hAnsi="Times New Roman" w:cs="Times New Roman"/>
          <w:sz w:val="24"/>
          <w:szCs w:val="24"/>
        </w:rPr>
      </w:pPr>
    </w:p>
    <w:p w:rsidR="00D001CF" w:rsidRPr="00D00B39" w:rsidRDefault="00D001CF" w:rsidP="00D00B39">
      <w:pPr>
        <w:jc w:val="both"/>
        <w:rPr>
          <w:rFonts w:ascii="Times New Roman" w:hAnsi="Times New Roman" w:cs="Times New Roman"/>
          <w:sz w:val="24"/>
          <w:szCs w:val="24"/>
          <w:lang w:val="en-GB"/>
        </w:rPr>
      </w:pPr>
    </w:p>
    <w:sectPr w:rsidR="00D001CF" w:rsidRPr="00D00B3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D6B" w:rsidRDefault="008A3D6B" w:rsidP="00D710E3">
      <w:pPr>
        <w:spacing w:after="0" w:line="240" w:lineRule="auto"/>
      </w:pPr>
      <w:r>
        <w:separator/>
      </w:r>
    </w:p>
  </w:endnote>
  <w:endnote w:type="continuationSeparator" w:id="0">
    <w:p w:rsidR="008A3D6B" w:rsidRDefault="008A3D6B" w:rsidP="00D7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D6B" w:rsidRDefault="008A3D6B" w:rsidP="00D710E3">
      <w:pPr>
        <w:spacing w:after="0" w:line="240" w:lineRule="auto"/>
      </w:pPr>
      <w:r>
        <w:separator/>
      </w:r>
    </w:p>
  </w:footnote>
  <w:footnote w:type="continuationSeparator" w:id="0">
    <w:p w:rsidR="008A3D6B" w:rsidRDefault="008A3D6B" w:rsidP="00D71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0E3" w:rsidRDefault="00D710E3">
    <w:pPr>
      <w:pStyle w:val="Zaglavlje"/>
    </w:pPr>
    <w:r>
      <w:rPr>
        <w:noProof/>
        <w:color w:val="3B3838"/>
        <w:sz w:val="18"/>
        <w:szCs w:val="18"/>
        <w:lang w:eastAsia="hr-HR"/>
      </w:rPr>
      <w:drawing>
        <wp:inline distT="0" distB="0" distL="0" distR="0" wp14:anchorId="16880846" wp14:editId="7BB232FA">
          <wp:extent cx="1896533" cy="609600"/>
          <wp:effectExtent l="0" t="0" r="8890" b="0"/>
          <wp:docPr id="1" name="Slika 1" descr="cid:image002.jpg@01D73759.ABE22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3759.ABE222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7395" cy="613091"/>
                  </a:xfrm>
                  <a:prstGeom prst="rect">
                    <a:avLst/>
                  </a:prstGeom>
                  <a:noFill/>
                  <a:ln>
                    <a:noFill/>
                  </a:ln>
                </pic:spPr>
              </pic:pic>
            </a:graphicData>
          </a:graphic>
        </wp:inline>
      </w:drawing>
    </w:r>
    <w:r>
      <w:tab/>
    </w:r>
    <w:r>
      <w:tab/>
    </w:r>
    <w:r>
      <w:rPr>
        <w:noProof/>
        <w:color w:val="0563C1"/>
        <w:sz w:val="15"/>
        <w:szCs w:val="15"/>
        <w:lang w:eastAsia="hr-HR"/>
      </w:rPr>
      <w:drawing>
        <wp:inline distT="0" distB="0" distL="0" distR="0" wp14:anchorId="61D1A340" wp14:editId="4270AEFC">
          <wp:extent cx="2234198" cy="734060"/>
          <wp:effectExtent l="0" t="0" r="0" b="8890"/>
          <wp:docPr id="2" name="Slika 2" descr="Ministry of Foreign and European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ry of Foreign and European Affairs"/>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277765" cy="748374"/>
                  </a:xfrm>
                  <a:prstGeom prst="rect">
                    <a:avLst/>
                  </a:prstGeom>
                  <a:noFill/>
                  <a:ln>
                    <a:noFill/>
                  </a:ln>
                </pic:spPr>
              </pic:pic>
            </a:graphicData>
          </a:graphic>
        </wp:inline>
      </w:drawing>
    </w:r>
  </w:p>
  <w:p w:rsidR="00D710E3" w:rsidRDefault="00D710E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2FB"/>
    <w:multiLevelType w:val="hybridMultilevel"/>
    <w:tmpl w:val="725808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C5"/>
    <w:rsid w:val="00007092"/>
    <w:rsid w:val="00083573"/>
    <w:rsid w:val="0015686C"/>
    <w:rsid w:val="002136BA"/>
    <w:rsid w:val="002341CB"/>
    <w:rsid w:val="002439D9"/>
    <w:rsid w:val="00281591"/>
    <w:rsid w:val="002D24EF"/>
    <w:rsid w:val="00336000"/>
    <w:rsid w:val="003F6B7D"/>
    <w:rsid w:val="00437D34"/>
    <w:rsid w:val="00482E6E"/>
    <w:rsid w:val="004B4EF1"/>
    <w:rsid w:val="004C3838"/>
    <w:rsid w:val="004D2DD5"/>
    <w:rsid w:val="004E7CC0"/>
    <w:rsid w:val="00522C76"/>
    <w:rsid w:val="00522F14"/>
    <w:rsid w:val="005B31B9"/>
    <w:rsid w:val="005E3E98"/>
    <w:rsid w:val="006224F2"/>
    <w:rsid w:val="00683DF1"/>
    <w:rsid w:val="006A35F3"/>
    <w:rsid w:val="007352C5"/>
    <w:rsid w:val="00750DC2"/>
    <w:rsid w:val="007D609F"/>
    <w:rsid w:val="00844430"/>
    <w:rsid w:val="008504D7"/>
    <w:rsid w:val="00852A81"/>
    <w:rsid w:val="00891382"/>
    <w:rsid w:val="008A3D6B"/>
    <w:rsid w:val="00900CC5"/>
    <w:rsid w:val="00901022"/>
    <w:rsid w:val="00951C93"/>
    <w:rsid w:val="00A80477"/>
    <w:rsid w:val="00A963CC"/>
    <w:rsid w:val="00AC01F0"/>
    <w:rsid w:val="00B06459"/>
    <w:rsid w:val="00B45E17"/>
    <w:rsid w:val="00B563B4"/>
    <w:rsid w:val="00BA2E25"/>
    <w:rsid w:val="00BB01C9"/>
    <w:rsid w:val="00C01AD6"/>
    <w:rsid w:val="00C530C9"/>
    <w:rsid w:val="00C81725"/>
    <w:rsid w:val="00CA1CB7"/>
    <w:rsid w:val="00CC67A2"/>
    <w:rsid w:val="00CE4703"/>
    <w:rsid w:val="00D001CF"/>
    <w:rsid w:val="00D00B39"/>
    <w:rsid w:val="00D35F42"/>
    <w:rsid w:val="00D36ADF"/>
    <w:rsid w:val="00D710E3"/>
    <w:rsid w:val="00DA7904"/>
    <w:rsid w:val="00DE4A42"/>
    <w:rsid w:val="00DE7696"/>
    <w:rsid w:val="00E200FD"/>
    <w:rsid w:val="00E87195"/>
    <w:rsid w:val="00F13270"/>
    <w:rsid w:val="00F47D94"/>
    <w:rsid w:val="00F67093"/>
    <w:rsid w:val="00FA1184"/>
    <w:rsid w:val="00FC26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39EE4-8FC0-48B2-9FEE-BB376053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91382"/>
    <w:pPr>
      <w:ind w:left="720"/>
      <w:contextualSpacing/>
    </w:pPr>
  </w:style>
  <w:style w:type="paragraph" w:styleId="Tekstbalonia">
    <w:name w:val="Balloon Text"/>
    <w:basedOn w:val="Normal"/>
    <w:link w:val="TekstbaloniaChar"/>
    <w:uiPriority w:val="99"/>
    <w:semiHidden/>
    <w:unhideWhenUsed/>
    <w:rsid w:val="0000709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07092"/>
    <w:rPr>
      <w:rFonts w:ascii="Segoe UI" w:hAnsi="Segoe UI" w:cs="Segoe UI"/>
      <w:sz w:val="18"/>
      <w:szCs w:val="18"/>
    </w:rPr>
  </w:style>
  <w:style w:type="character" w:styleId="Hiperveza">
    <w:name w:val="Hyperlink"/>
    <w:basedOn w:val="Zadanifontodlomka"/>
    <w:uiPriority w:val="99"/>
    <w:unhideWhenUsed/>
    <w:rsid w:val="006224F2"/>
    <w:rPr>
      <w:color w:val="0563C1" w:themeColor="hyperlink"/>
      <w:u w:val="single"/>
    </w:rPr>
  </w:style>
  <w:style w:type="character" w:customStyle="1" w:styleId="UnresolvedMention">
    <w:name w:val="Unresolved Mention"/>
    <w:basedOn w:val="Zadanifontodlomka"/>
    <w:uiPriority w:val="99"/>
    <w:semiHidden/>
    <w:unhideWhenUsed/>
    <w:rsid w:val="00F47D94"/>
    <w:rPr>
      <w:color w:val="605E5C"/>
      <w:shd w:val="clear" w:color="auto" w:fill="E1DFDD"/>
    </w:rPr>
  </w:style>
  <w:style w:type="character" w:styleId="SlijeenaHiperveza">
    <w:name w:val="FollowedHyperlink"/>
    <w:basedOn w:val="Zadanifontodlomka"/>
    <w:uiPriority w:val="99"/>
    <w:semiHidden/>
    <w:unhideWhenUsed/>
    <w:rsid w:val="00B45E17"/>
    <w:rPr>
      <w:color w:val="954F72" w:themeColor="followedHyperlink"/>
      <w:u w:val="single"/>
    </w:rPr>
  </w:style>
  <w:style w:type="paragraph" w:styleId="Bezproreda">
    <w:name w:val="No Spacing"/>
    <w:uiPriority w:val="1"/>
    <w:qFormat/>
    <w:rsid w:val="00A963CC"/>
    <w:pPr>
      <w:spacing w:after="0" w:line="240" w:lineRule="auto"/>
    </w:pPr>
  </w:style>
  <w:style w:type="paragraph" w:styleId="Zaglavlje">
    <w:name w:val="header"/>
    <w:basedOn w:val="Normal"/>
    <w:link w:val="ZaglavljeChar"/>
    <w:uiPriority w:val="99"/>
    <w:unhideWhenUsed/>
    <w:rsid w:val="00D710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710E3"/>
  </w:style>
  <w:style w:type="paragraph" w:styleId="Podnoje">
    <w:name w:val="footer"/>
    <w:basedOn w:val="Normal"/>
    <w:link w:val="PodnojeChar"/>
    <w:uiPriority w:val="99"/>
    <w:unhideWhenUsed/>
    <w:rsid w:val="00D710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7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1069">
      <w:bodyDiv w:val="1"/>
      <w:marLeft w:val="0"/>
      <w:marRight w:val="0"/>
      <w:marTop w:val="0"/>
      <w:marBottom w:val="0"/>
      <w:divBdr>
        <w:top w:val="none" w:sz="0" w:space="0" w:color="auto"/>
        <w:left w:val="none" w:sz="0" w:space="0" w:color="auto"/>
        <w:bottom w:val="none" w:sz="0" w:space="0" w:color="auto"/>
        <w:right w:val="none" w:sz="0" w:space="0" w:color="auto"/>
      </w:divBdr>
    </w:div>
    <w:div w:id="135463316">
      <w:bodyDiv w:val="1"/>
      <w:marLeft w:val="0"/>
      <w:marRight w:val="0"/>
      <w:marTop w:val="0"/>
      <w:marBottom w:val="0"/>
      <w:divBdr>
        <w:top w:val="none" w:sz="0" w:space="0" w:color="auto"/>
        <w:left w:val="none" w:sz="0" w:space="0" w:color="auto"/>
        <w:bottom w:val="none" w:sz="0" w:space="0" w:color="auto"/>
        <w:right w:val="none" w:sz="0" w:space="0" w:color="auto"/>
      </w:divBdr>
    </w:div>
    <w:div w:id="445202020">
      <w:bodyDiv w:val="1"/>
      <w:marLeft w:val="0"/>
      <w:marRight w:val="0"/>
      <w:marTop w:val="0"/>
      <w:marBottom w:val="0"/>
      <w:divBdr>
        <w:top w:val="none" w:sz="0" w:space="0" w:color="auto"/>
        <w:left w:val="none" w:sz="0" w:space="0" w:color="auto"/>
        <w:bottom w:val="none" w:sz="0" w:space="0" w:color="auto"/>
        <w:right w:val="none" w:sz="0" w:space="0" w:color="auto"/>
      </w:divBdr>
    </w:div>
    <w:div w:id="897933881">
      <w:bodyDiv w:val="1"/>
      <w:marLeft w:val="0"/>
      <w:marRight w:val="0"/>
      <w:marTop w:val="0"/>
      <w:marBottom w:val="0"/>
      <w:divBdr>
        <w:top w:val="none" w:sz="0" w:space="0" w:color="auto"/>
        <w:left w:val="none" w:sz="0" w:space="0" w:color="auto"/>
        <w:bottom w:val="none" w:sz="0" w:space="0" w:color="auto"/>
        <w:right w:val="none" w:sz="0" w:space="0" w:color="auto"/>
      </w:divBdr>
    </w:div>
    <w:div w:id="1117289925">
      <w:bodyDiv w:val="1"/>
      <w:marLeft w:val="0"/>
      <w:marRight w:val="0"/>
      <w:marTop w:val="0"/>
      <w:marBottom w:val="0"/>
      <w:divBdr>
        <w:top w:val="none" w:sz="0" w:space="0" w:color="auto"/>
        <w:left w:val="none" w:sz="0" w:space="0" w:color="auto"/>
        <w:bottom w:val="none" w:sz="0" w:space="0" w:color="auto"/>
        <w:right w:val="none" w:sz="0" w:space="0" w:color="auto"/>
      </w:divBdr>
    </w:div>
    <w:div w:id="1925066118">
      <w:bodyDiv w:val="1"/>
      <w:marLeft w:val="0"/>
      <w:marRight w:val="0"/>
      <w:marTop w:val="0"/>
      <w:marBottom w:val="0"/>
      <w:divBdr>
        <w:top w:val="none" w:sz="0" w:space="0" w:color="auto"/>
        <w:left w:val="none" w:sz="0" w:space="0" w:color="auto"/>
        <w:bottom w:val="none" w:sz="0" w:space="0" w:color="auto"/>
        <w:right w:val="none" w:sz="0" w:space="0" w:color="auto"/>
      </w:divBdr>
    </w:div>
    <w:div w:id="21254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e.ec.europa.eu/cap-my-country/cap-strategic-plans_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griculture.ec.europa.eu/common-agricultural-policy/cap-overview/cap-glance_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imiskovic\AppData\Local\Microsoft\Windows\INetCache\Content.Outlook\IM8J6UWN\production%20and%20marketing%20of%20plant%20reproductive%20materia" TargetMode="External"/><Relationship Id="rId5" Type="http://schemas.openxmlformats.org/officeDocument/2006/relationships/footnotes" Target="footnotes.xml"/><Relationship Id="rId10" Type="http://schemas.openxmlformats.org/officeDocument/2006/relationships/hyperlink" Target="https://food.ec.europa.eu/system/files/2023-07/gmo_biotech_ngt_proposal.pdf" TargetMode="External"/><Relationship Id="rId4" Type="http://schemas.openxmlformats.org/officeDocument/2006/relationships/webSettings" Target="webSettings.xml"/><Relationship Id="rId9" Type="http://schemas.openxmlformats.org/officeDocument/2006/relationships/hyperlink" Target="https://www.sabor.hr/en/international-relations/chairmanship-office-and-important-events/interparliamentary-conferen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9AEA4.3815E990" TargetMode="External"/><Relationship Id="rId1" Type="http://schemas.openxmlformats.org/officeDocument/2006/relationships/image" Target="media/image1.jpeg"/><Relationship Id="rId4" Type="http://schemas.openxmlformats.org/officeDocument/2006/relationships/image" Target="cid:image003.png@01D9AF1D.413DC5A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Pugelnik</dc:creator>
  <cp:keywords/>
  <dc:description/>
  <cp:lastModifiedBy>Suzana Grizelj</cp:lastModifiedBy>
  <cp:revision>2</cp:revision>
  <cp:lastPrinted>2023-08-24T08:32:00Z</cp:lastPrinted>
  <dcterms:created xsi:type="dcterms:W3CDTF">2023-08-28T09:47:00Z</dcterms:created>
  <dcterms:modified xsi:type="dcterms:W3CDTF">2023-08-28T09:47:00Z</dcterms:modified>
</cp:coreProperties>
</file>