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153022" w14:textId="77777777" w:rsidR="002973F1" w:rsidRPr="00BC1202" w:rsidRDefault="002973F1" w:rsidP="002973F1">
      <w:pPr>
        <w:pStyle w:val="Default"/>
      </w:pPr>
      <w:bookmarkStart w:id="0" w:name="_GoBack"/>
      <w:bookmarkEnd w:id="0"/>
    </w:p>
    <w:p w14:paraId="59E44C63" w14:textId="77777777" w:rsidR="00372B31" w:rsidRPr="00BC1202" w:rsidRDefault="00372B31" w:rsidP="002973F1">
      <w:pPr>
        <w:pStyle w:val="Default"/>
      </w:pPr>
    </w:p>
    <w:p w14:paraId="2653491C" w14:textId="77777777" w:rsidR="00372B31" w:rsidRPr="00BC1202" w:rsidRDefault="00372B31" w:rsidP="002973F1">
      <w:pPr>
        <w:pStyle w:val="Default"/>
      </w:pPr>
    </w:p>
    <w:p w14:paraId="64287429" w14:textId="77777777" w:rsidR="00372B31" w:rsidRPr="00BC1202" w:rsidRDefault="00372B31" w:rsidP="002973F1">
      <w:pPr>
        <w:pStyle w:val="Default"/>
      </w:pPr>
    </w:p>
    <w:p w14:paraId="7EFD438C" w14:textId="77777777" w:rsidR="00372B31" w:rsidRPr="00BC1202" w:rsidRDefault="00372B31" w:rsidP="002973F1">
      <w:pPr>
        <w:pStyle w:val="Default"/>
      </w:pPr>
    </w:p>
    <w:p w14:paraId="55155F53" w14:textId="77777777" w:rsidR="00372B31" w:rsidRPr="00BC1202" w:rsidRDefault="00372B31" w:rsidP="002973F1">
      <w:pPr>
        <w:pStyle w:val="Default"/>
      </w:pPr>
    </w:p>
    <w:p w14:paraId="2FF6CA98" w14:textId="77777777" w:rsidR="00372B31" w:rsidRPr="00BC1202" w:rsidRDefault="00372B31" w:rsidP="002973F1">
      <w:pPr>
        <w:pStyle w:val="Default"/>
      </w:pPr>
    </w:p>
    <w:p w14:paraId="29C70216" w14:textId="77777777" w:rsidR="00372B31" w:rsidRPr="00BC1202" w:rsidRDefault="00372B31" w:rsidP="00734846">
      <w:pPr>
        <w:pStyle w:val="Default"/>
        <w:jc w:val="center"/>
      </w:pPr>
    </w:p>
    <w:p w14:paraId="52A7C9CD" w14:textId="77777777" w:rsidR="00372B31" w:rsidRPr="00BC1202" w:rsidRDefault="00372B31" w:rsidP="00734846">
      <w:pPr>
        <w:pStyle w:val="Default"/>
        <w:jc w:val="center"/>
      </w:pPr>
    </w:p>
    <w:p w14:paraId="2FF0F042" w14:textId="77777777" w:rsidR="00372B31" w:rsidRDefault="00372B31" w:rsidP="00734846">
      <w:pPr>
        <w:pStyle w:val="Default"/>
        <w:jc w:val="center"/>
      </w:pPr>
    </w:p>
    <w:p w14:paraId="6778F978" w14:textId="77777777" w:rsidR="001A5937" w:rsidRDefault="001A5937" w:rsidP="00734846">
      <w:pPr>
        <w:pStyle w:val="Default"/>
        <w:jc w:val="center"/>
      </w:pPr>
    </w:p>
    <w:p w14:paraId="27076555" w14:textId="77777777" w:rsidR="001A5937" w:rsidRDefault="001A5937" w:rsidP="00734846">
      <w:pPr>
        <w:pStyle w:val="Default"/>
        <w:jc w:val="center"/>
      </w:pPr>
    </w:p>
    <w:p w14:paraId="61C74791" w14:textId="77777777" w:rsidR="001A5937" w:rsidRDefault="001A5937" w:rsidP="00734846">
      <w:pPr>
        <w:pStyle w:val="Default"/>
        <w:jc w:val="center"/>
      </w:pPr>
    </w:p>
    <w:p w14:paraId="35116FC6" w14:textId="77777777" w:rsidR="001A5937" w:rsidRDefault="001A5937" w:rsidP="00734846">
      <w:pPr>
        <w:pStyle w:val="Default"/>
        <w:jc w:val="center"/>
      </w:pPr>
    </w:p>
    <w:p w14:paraId="78F9E08F" w14:textId="77777777" w:rsidR="001A5937" w:rsidRPr="00BC1202" w:rsidRDefault="001A5937" w:rsidP="00734846">
      <w:pPr>
        <w:pStyle w:val="Default"/>
        <w:jc w:val="center"/>
      </w:pPr>
    </w:p>
    <w:p w14:paraId="493DE726" w14:textId="77777777" w:rsidR="00372B31" w:rsidRPr="00BC1202" w:rsidRDefault="00372B31" w:rsidP="001A5937">
      <w:pPr>
        <w:pStyle w:val="Default"/>
        <w:spacing w:line="360" w:lineRule="auto"/>
        <w:jc w:val="center"/>
      </w:pPr>
    </w:p>
    <w:p w14:paraId="2FD758D2" w14:textId="52782457" w:rsidR="00B74211" w:rsidRPr="00BC1202" w:rsidRDefault="002973F1" w:rsidP="001A5937">
      <w:pPr>
        <w:spacing w:after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202">
        <w:rPr>
          <w:rFonts w:ascii="Times New Roman" w:hAnsi="Times New Roman" w:cs="Times New Roman"/>
          <w:b/>
          <w:sz w:val="28"/>
          <w:szCs w:val="28"/>
        </w:rPr>
        <w:t>OBRAZLOŽENJE FINANCIJSKOG PLANA</w:t>
      </w:r>
      <w:r w:rsidR="001A59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1202" w:rsidRPr="00BC1202">
        <w:rPr>
          <w:rFonts w:ascii="Times New Roman" w:hAnsi="Times New Roman" w:cs="Times New Roman"/>
          <w:b/>
          <w:sz w:val="28"/>
          <w:szCs w:val="28"/>
        </w:rPr>
        <w:t xml:space="preserve">HŽ PUTNIČKOG PRIJEVOZA </w:t>
      </w:r>
      <w:r w:rsidRPr="00BC1202">
        <w:rPr>
          <w:rFonts w:ascii="Times New Roman" w:hAnsi="Times New Roman" w:cs="Times New Roman"/>
          <w:b/>
          <w:sz w:val="28"/>
          <w:szCs w:val="28"/>
        </w:rPr>
        <w:t xml:space="preserve">ZA </w:t>
      </w:r>
      <w:r w:rsidR="00F753D7" w:rsidRPr="00BC1202">
        <w:rPr>
          <w:rFonts w:ascii="Times New Roman" w:hAnsi="Times New Roman" w:cs="Times New Roman"/>
          <w:b/>
          <w:sz w:val="28"/>
          <w:szCs w:val="28"/>
        </w:rPr>
        <w:t>2020</w:t>
      </w:r>
      <w:r w:rsidRPr="00BC1202">
        <w:rPr>
          <w:rFonts w:ascii="Times New Roman" w:hAnsi="Times New Roman" w:cs="Times New Roman"/>
          <w:b/>
          <w:sz w:val="28"/>
          <w:szCs w:val="28"/>
        </w:rPr>
        <w:t>. GODINU I</w:t>
      </w:r>
      <w:r w:rsidR="001A59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1202">
        <w:rPr>
          <w:rFonts w:ascii="Times New Roman" w:hAnsi="Times New Roman" w:cs="Times New Roman"/>
          <w:b/>
          <w:sz w:val="28"/>
          <w:szCs w:val="28"/>
        </w:rPr>
        <w:t xml:space="preserve">PROJEKCIJA </w:t>
      </w:r>
      <w:r w:rsidR="008E58D7">
        <w:rPr>
          <w:rFonts w:ascii="Times New Roman" w:hAnsi="Times New Roman" w:cs="Times New Roman"/>
          <w:b/>
          <w:sz w:val="28"/>
          <w:szCs w:val="28"/>
        </w:rPr>
        <w:t xml:space="preserve">PLANA </w:t>
      </w:r>
      <w:r w:rsidRPr="00BC1202">
        <w:rPr>
          <w:rFonts w:ascii="Times New Roman" w:hAnsi="Times New Roman" w:cs="Times New Roman"/>
          <w:b/>
          <w:sz w:val="28"/>
          <w:szCs w:val="28"/>
        </w:rPr>
        <w:t xml:space="preserve">ZA </w:t>
      </w:r>
      <w:r w:rsidR="008E58D7">
        <w:rPr>
          <w:rFonts w:ascii="Times New Roman" w:hAnsi="Times New Roman" w:cs="Times New Roman"/>
          <w:b/>
          <w:sz w:val="28"/>
          <w:szCs w:val="28"/>
        </w:rPr>
        <w:tab/>
      </w:r>
      <w:r w:rsidR="008E58D7">
        <w:rPr>
          <w:rFonts w:ascii="Times New Roman" w:hAnsi="Times New Roman" w:cs="Times New Roman"/>
          <w:b/>
          <w:sz w:val="28"/>
          <w:szCs w:val="28"/>
        </w:rPr>
        <w:tab/>
      </w:r>
      <w:r w:rsidRPr="00BC1202">
        <w:rPr>
          <w:rFonts w:ascii="Times New Roman" w:hAnsi="Times New Roman" w:cs="Times New Roman"/>
          <w:b/>
          <w:sz w:val="28"/>
          <w:szCs w:val="28"/>
        </w:rPr>
        <w:t>202</w:t>
      </w:r>
      <w:r w:rsidR="00F753D7" w:rsidRPr="00BC1202">
        <w:rPr>
          <w:rFonts w:ascii="Times New Roman" w:hAnsi="Times New Roman" w:cs="Times New Roman"/>
          <w:b/>
          <w:sz w:val="28"/>
          <w:szCs w:val="28"/>
        </w:rPr>
        <w:t>1</w:t>
      </w:r>
      <w:r w:rsidRPr="00BC1202">
        <w:rPr>
          <w:rFonts w:ascii="Times New Roman" w:hAnsi="Times New Roman" w:cs="Times New Roman"/>
          <w:b/>
          <w:sz w:val="28"/>
          <w:szCs w:val="28"/>
        </w:rPr>
        <w:t>. I 202</w:t>
      </w:r>
      <w:r w:rsidR="00F753D7" w:rsidRPr="00BC1202">
        <w:rPr>
          <w:rFonts w:ascii="Times New Roman" w:hAnsi="Times New Roman" w:cs="Times New Roman"/>
          <w:b/>
          <w:sz w:val="28"/>
          <w:szCs w:val="28"/>
        </w:rPr>
        <w:t>2</w:t>
      </w:r>
      <w:r w:rsidRPr="00BC1202">
        <w:rPr>
          <w:rFonts w:ascii="Times New Roman" w:hAnsi="Times New Roman" w:cs="Times New Roman"/>
          <w:b/>
          <w:sz w:val="28"/>
          <w:szCs w:val="28"/>
        </w:rPr>
        <w:t>. GODINU</w:t>
      </w:r>
    </w:p>
    <w:p w14:paraId="737743E8" w14:textId="77777777" w:rsidR="00372B31" w:rsidRPr="00BC1202" w:rsidRDefault="00372B31" w:rsidP="00BC1202">
      <w:pPr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751065" w14:textId="77777777" w:rsidR="00372B31" w:rsidRPr="00BC1202" w:rsidRDefault="00372B31" w:rsidP="00734846">
      <w:pPr>
        <w:pStyle w:val="Default"/>
        <w:jc w:val="center"/>
        <w:rPr>
          <w:b/>
          <w:bCs/>
          <w:sz w:val="22"/>
          <w:szCs w:val="22"/>
        </w:rPr>
      </w:pPr>
    </w:p>
    <w:p w14:paraId="4302C8EF" w14:textId="77777777" w:rsidR="00372B31" w:rsidRPr="00BC1202" w:rsidRDefault="00372B31" w:rsidP="00734846">
      <w:pPr>
        <w:pStyle w:val="Default"/>
        <w:jc w:val="center"/>
        <w:rPr>
          <w:b/>
          <w:bCs/>
          <w:sz w:val="22"/>
          <w:szCs w:val="22"/>
        </w:rPr>
      </w:pPr>
    </w:p>
    <w:p w14:paraId="5CE35549" w14:textId="77777777" w:rsidR="00372B31" w:rsidRPr="00BC1202" w:rsidRDefault="00372B31" w:rsidP="00734846">
      <w:pPr>
        <w:pStyle w:val="Default"/>
        <w:jc w:val="center"/>
        <w:rPr>
          <w:b/>
          <w:bCs/>
          <w:sz w:val="22"/>
          <w:szCs w:val="22"/>
        </w:rPr>
      </w:pPr>
    </w:p>
    <w:p w14:paraId="184BB0E8" w14:textId="77777777" w:rsidR="00372B31" w:rsidRPr="00BC1202" w:rsidRDefault="00372B31" w:rsidP="00734846">
      <w:pPr>
        <w:pStyle w:val="Default"/>
        <w:jc w:val="center"/>
        <w:rPr>
          <w:b/>
          <w:bCs/>
          <w:sz w:val="22"/>
          <w:szCs w:val="22"/>
        </w:rPr>
      </w:pPr>
    </w:p>
    <w:p w14:paraId="2ACE7086" w14:textId="77777777" w:rsidR="00372B31" w:rsidRPr="00BC1202" w:rsidRDefault="00372B31" w:rsidP="00734846">
      <w:pPr>
        <w:pStyle w:val="Default"/>
        <w:jc w:val="center"/>
        <w:rPr>
          <w:b/>
          <w:bCs/>
          <w:sz w:val="22"/>
          <w:szCs w:val="22"/>
        </w:rPr>
      </w:pPr>
    </w:p>
    <w:p w14:paraId="4CBFA004" w14:textId="77777777" w:rsidR="00372B31" w:rsidRPr="00BC1202" w:rsidRDefault="00372B31" w:rsidP="00734846">
      <w:pPr>
        <w:pStyle w:val="Default"/>
        <w:jc w:val="center"/>
        <w:rPr>
          <w:b/>
          <w:bCs/>
          <w:sz w:val="22"/>
          <w:szCs w:val="22"/>
        </w:rPr>
      </w:pPr>
    </w:p>
    <w:p w14:paraId="6E6AA366" w14:textId="77777777" w:rsidR="00372B31" w:rsidRPr="00BC1202" w:rsidRDefault="00372B31" w:rsidP="00734846">
      <w:pPr>
        <w:pStyle w:val="Default"/>
        <w:jc w:val="center"/>
        <w:rPr>
          <w:b/>
          <w:bCs/>
          <w:sz w:val="22"/>
          <w:szCs w:val="22"/>
        </w:rPr>
      </w:pPr>
    </w:p>
    <w:p w14:paraId="0C0B7A1E" w14:textId="77777777" w:rsidR="00372B31" w:rsidRPr="00BC1202" w:rsidRDefault="00372B31" w:rsidP="00734846">
      <w:pPr>
        <w:pStyle w:val="Default"/>
        <w:jc w:val="center"/>
        <w:rPr>
          <w:b/>
          <w:bCs/>
          <w:sz w:val="22"/>
          <w:szCs w:val="22"/>
        </w:rPr>
      </w:pPr>
    </w:p>
    <w:p w14:paraId="2F588054" w14:textId="77777777" w:rsidR="00372B31" w:rsidRPr="00BC1202" w:rsidRDefault="00372B31" w:rsidP="00734846">
      <w:pPr>
        <w:pStyle w:val="Default"/>
        <w:jc w:val="both"/>
        <w:rPr>
          <w:b/>
          <w:bCs/>
          <w:sz w:val="22"/>
          <w:szCs w:val="22"/>
        </w:rPr>
      </w:pPr>
    </w:p>
    <w:p w14:paraId="713FEF87" w14:textId="77777777" w:rsidR="00372B31" w:rsidRPr="00BC1202" w:rsidRDefault="00372B31" w:rsidP="00734846">
      <w:pPr>
        <w:pStyle w:val="Default"/>
        <w:jc w:val="both"/>
        <w:rPr>
          <w:b/>
          <w:bCs/>
          <w:sz w:val="22"/>
          <w:szCs w:val="22"/>
        </w:rPr>
      </w:pPr>
    </w:p>
    <w:p w14:paraId="3CD50627" w14:textId="77777777" w:rsidR="00372B31" w:rsidRPr="00BC1202" w:rsidRDefault="00372B31" w:rsidP="00734846">
      <w:pPr>
        <w:pStyle w:val="Default"/>
        <w:jc w:val="both"/>
        <w:rPr>
          <w:b/>
          <w:bCs/>
          <w:sz w:val="22"/>
          <w:szCs w:val="22"/>
        </w:rPr>
      </w:pPr>
    </w:p>
    <w:p w14:paraId="5359E69A" w14:textId="77777777" w:rsidR="00372B31" w:rsidRPr="00BC1202" w:rsidRDefault="00372B31" w:rsidP="00734846">
      <w:pPr>
        <w:pStyle w:val="Default"/>
        <w:jc w:val="both"/>
        <w:rPr>
          <w:b/>
          <w:bCs/>
          <w:sz w:val="22"/>
          <w:szCs w:val="22"/>
        </w:rPr>
      </w:pPr>
    </w:p>
    <w:p w14:paraId="3AF07305" w14:textId="77777777" w:rsidR="00372B31" w:rsidRPr="00BC1202" w:rsidRDefault="00372B31" w:rsidP="00734846">
      <w:pPr>
        <w:pStyle w:val="Default"/>
        <w:jc w:val="both"/>
        <w:rPr>
          <w:b/>
          <w:bCs/>
          <w:sz w:val="22"/>
          <w:szCs w:val="22"/>
        </w:rPr>
      </w:pPr>
    </w:p>
    <w:p w14:paraId="35794ED3" w14:textId="77777777" w:rsidR="00372B31" w:rsidRPr="00BC1202" w:rsidRDefault="00372B31" w:rsidP="00734846">
      <w:pPr>
        <w:pStyle w:val="Default"/>
        <w:jc w:val="both"/>
        <w:rPr>
          <w:b/>
          <w:bCs/>
          <w:sz w:val="22"/>
          <w:szCs w:val="22"/>
        </w:rPr>
      </w:pPr>
    </w:p>
    <w:p w14:paraId="09D1BD7C" w14:textId="77777777" w:rsidR="00372B31" w:rsidRPr="00BC1202" w:rsidRDefault="00372B31" w:rsidP="00734846">
      <w:pPr>
        <w:pStyle w:val="Default"/>
        <w:jc w:val="both"/>
        <w:rPr>
          <w:b/>
          <w:bCs/>
          <w:sz w:val="22"/>
          <w:szCs w:val="22"/>
        </w:rPr>
      </w:pPr>
    </w:p>
    <w:p w14:paraId="4E5F06CD" w14:textId="77777777" w:rsidR="00372B31" w:rsidRPr="00BC1202" w:rsidRDefault="00372B31" w:rsidP="00734846">
      <w:pPr>
        <w:pStyle w:val="Default"/>
        <w:jc w:val="both"/>
        <w:rPr>
          <w:b/>
          <w:bCs/>
          <w:sz w:val="22"/>
          <w:szCs w:val="22"/>
        </w:rPr>
      </w:pPr>
    </w:p>
    <w:p w14:paraId="2E94CEA0" w14:textId="77777777" w:rsidR="00372B31" w:rsidRPr="00BC1202" w:rsidRDefault="00372B31" w:rsidP="00734846">
      <w:pPr>
        <w:pStyle w:val="Default"/>
        <w:jc w:val="both"/>
        <w:rPr>
          <w:b/>
          <w:bCs/>
          <w:sz w:val="22"/>
          <w:szCs w:val="22"/>
        </w:rPr>
      </w:pPr>
    </w:p>
    <w:p w14:paraId="1DC79609" w14:textId="77777777" w:rsidR="00372B31" w:rsidRPr="00BC1202" w:rsidRDefault="00372B31" w:rsidP="00734846">
      <w:pPr>
        <w:pStyle w:val="Default"/>
        <w:jc w:val="both"/>
        <w:rPr>
          <w:b/>
          <w:bCs/>
          <w:sz w:val="22"/>
          <w:szCs w:val="22"/>
        </w:rPr>
      </w:pPr>
    </w:p>
    <w:p w14:paraId="0CD39CCE" w14:textId="77777777" w:rsidR="00372B31" w:rsidRPr="00BC1202" w:rsidRDefault="00372B31" w:rsidP="00734846">
      <w:pPr>
        <w:pStyle w:val="Default"/>
        <w:jc w:val="both"/>
        <w:rPr>
          <w:b/>
          <w:bCs/>
          <w:sz w:val="22"/>
          <w:szCs w:val="22"/>
        </w:rPr>
      </w:pPr>
    </w:p>
    <w:p w14:paraId="2D3353E4" w14:textId="77777777" w:rsidR="00372B31" w:rsidRPr="00BC1202" w:rsidRDefault="00372B31" w:rsidP="00734846">
      <w:pPr>
        <w:pStyle w:val="Default"/>
        <w:jc w:val="both"/>
        <w:rPr>
          <w:b/>
          <w:bCs/>
          <w:sz w:val="22"/>
          <w:szCs w:val="22"/>
        </w:rPr>
      </w:pPr>
    </w:p>
    <w:p w14:paraId="25262F7E" w14:textId="77777777" w:rsidR="00372B31" w:rsidRPr="00BC1202" w:rsidRDefault="00372B31" w:rsidP="00734846">
      <w:pPr>
        <w:pStyle w:val="Default"/>
        <w:jc w:val="both"/>
        <w:rPr>
          <w:b/>
          <w:bCs/>
          <w:sz w:val="22"/>
          <w:szCs w:val="22"/>
        </w:rPr>
      </w:pPr>
    </w:p>
    <w:p w14:paraId="44F8AA33" w14:textId="77777777" w:rsidR="00372B31" w:rsidRPr="00BC1202" w:rsidRDefault="00372B31" w:rsidP="00734846">
      <w:pPr>
        <w:pStyle w:val="Default"/>
        <w:jc w:val="both"/>
        <w:rPr>
          <w:b/>
          <w:bCs/>
          <w:sz w:val="22"/>
          <w:szCs w:val="22"/>
        </w:rPr>
      </w:pPr>
    </w:p>
    <w:p w14:paraId="12A62D90" w14:textId="77777777" w:rsidR="00734846" w:rsidRPr="00BC1202" w:rsidRDefault="00734846" w:rsidP="00734846">
      <w:pPr>
        <w:pStyle w:val="Default"/>
        <w:jc w:val="both"/>
        <w:rPr>
          <w:b/>
          <w:bCs/>
          <w:sz w:val="22"/>
          <w:szCs w:val="22"/>
        </w:rPr>
      </w:pPr>
    </w:p>
    <w:p w14:paraId="0C2EA849" w14:textId="77777777" w:rsidR="00734846" w:rsidRPr="00BC1202" w:rsidRDefault="00734846" w:rsidP="00734846">
      <w:pPr>
        <w:pStyle w:val="Default"/>
        <w:jc w:val="both"/>
        <w:rPr>
          <w:b/>
          <w:bCs/>
          <w:sz w:val="22"/>
          <w:szCs w:val="22"/>
        </w:rPr>
      </w:pPr>
    </w:p>
    <w:p w14:paraId="74FAAA1F" w14:textId="77777777" w:rsidR="00734846" w:rsidRDefault="00734846" w:rsidP="00734846">
      <w:pPr>
        <w:pStyle w:val="Default"/>
        <w:jc w:val="both"/>
        <w:rPr>
          <w:b/>
          <w:bCs/>
          <w:sz w:val="22"/>
          <w:szCs w:val="22"/>
        </w:rPr>
      </w:pPr>
    </w:p>
    <w:p w14:paraId="4F5D4A8B" w14:textId="251D80D7" w:rsidR="001A5937" w:rsidRDefault="001A5937">
      <w:pPr>
        <w:rPr>
          <w:rFonts w:ascii="Times New Roman" w:hAnsi="Times New Roman" w:cs="Times New Roman"/>
          <w:b/>
          <w:bCs/>
          <w:color w:val="000000"/>
        </w:rPr>
      </w:pPr>
      <w:r>
        <w:rPr>
          <w:b/>
          <w:bCs/>
        </w:rPr>
        <w:br w:type="page"/>
      </w:r>
    </w:p>
    <w:p w14:paraId="1B4047C1" w14:textId="22D1D4D0" w:rsidR="001A7DA7" w:rsidRDefault="00372B31" w:rsidP="00BC1202">
      <w:pPr>
        <w:pStyle w:val="Default"/>
        <w:jc w:val="both"/>
        <w:rPr>
          <w:b/>
          <w:bCs/>
          <w:color w:val="000000" w:themeColor="text1"/>
          <w:u w:val="single"/>
        </w:rPr>
      </w:pPr>
      <w:r w:rsidRPr="00BC1202">
        <w:rPr>
          <w:b/>
          <w:bCs/>
          <w:color w:val="000000" w:themeColor="text1"/>
          <w:u w:val="single"/>
        </w:rPr>
        <w:lastRenderedPageBreak/>
        <w:t>UVOD</w:t>
      </w:r>
    </w:p>
    <w:p w14:paraId="66DDEC8D" w14:textId="77777777" w:rsidR="00BC1202" w:rsidRPr="00BC1202" w:rsidRDefault="00BC1202" w:rsidP="00BC1202">
      <w:pPr>
        <w:pStyle w:val="Default"/>
        <w:jc w:val="both"/>
        <w:rPr>
          <w:b/>
          <w:bCs/>
          <w:color w:val="000000" w:themeColor="text1"/>
          <w:u w:val="single"/>
        </w:rPr>
      </w:pPr>
    </w:p>
    <w:p w14:paraId="159901F0" w14:textId="619DD785" w:rsidR="00BC1202" w:rsidRPr="00BC1202" w:rsidRDefault="004737CF" w:rsidP="00BC1202">
      <w:pPr>
        <w:tabs>
          <w:tab w:val="left" w:pos="3300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hr-HR"/>
        </w:rPr>
      </w:pPr>
      <w:r w:rsidRPr="00BC1202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hr-HR"/>
        </w:rPr>
        <w:t xml:space="preserve">HŽ Putnički prijevoz d.o.o. je trgovačko društvo u </w:t>
      </w:r>
      <w:r w:rsidR="00612281" w:rsidRPr="00BC1202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hr-HR"/>
        </w:rPr>
        <w:t>100</w:t>
      </w:r>
      <w:r w:rsidR="00612281" w:rsidRPr="00BC1202">
        <w:rPr>
          <w:rFonts w:ascii="Times New Roman" w:eastAsia="Calibri" w:hAnsi="Times New Roman" w:cs="Times New Roman"/>
          <w:bCs/>
          <w:sz w:val="24"/>
          <w:szCs w:val="24"/>
          <w:lang w:eastAsia="hr-HR"/>
        </w:rPr>
        <w:t>%</w:t>
      </w:r>
      <w:r w:rsidR="00421B00" w:rsidRPr="00BC1202">
        <w:rPr>
          <w:rFonts w:ascii="Times New Roman" w:eastAsia="Calibri" w:hAnsi="Times New Roman" w:cs="Times New Roman"/>
          <w:bCs/>
          <w:sz w:val="24"/>
          <w:szCs w:val="24"/>
          <w:lang w:eastAsia="hr-HR"/>
        </w:rPr>
        <w:t>-</w:t>
      </w:r>
      <w:proofErr w:type="spellStart"/>
      <w:r w:rsidR="00421B00" w:rsidRPr="00BC1202">
        <w:rPr>
          <w:rFonts w:ascii="Times New Roman" w:eastAsia="Calibri" w:hAnsi="Times New Roman" w:cs="Times New Roman"/>
          <w:bCs/>
          <w:sz w:val="24"/>
          <w:szCs w:val="24"/>
          <w:lang w:eastAsia="hr-HR"/>
        </w:rPr>
        <w:t>tnom</w:t>
      </w:r>
      <w:proofErr w:type="spellEnd"/>
      <w:r w:rsidR="00612281" w:rsidRPr="00BC1202">
        <w:rPr>
          <w:rFonts w:ascii="Times New Roman" w:eastAsia="Calibri" w:hAnsi="Times New Roman" w:cs="Times New Roman"/>
          <w:bCs/>
          <w:sz w:val="24"/>
          <w:szCs w:val="24"/>
          <w:lang w:eastAsia="hr-HR"/>
        </w:rPr>
        <w:t xml:space="preserve"> </w:t>
      </w:r>
      <w:r w:rsidRPr="00BC1202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hr-HR"/>
        </w:rPr>
        <w:t>vlasništvu Republike Hrvatske koje obavlja usluge prijevoza putnika željeznicom</w:t>
      </w:r>
      <w:r w:rsidRPr="00BC12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>, kao jedini pružatelj tih usluga u Republici Hrvatskoj.</w:t>
      </w:r>
      <w:r w:rsidR="00053BF4" w:rsidRPr="00BC1202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hr-HR"/>
        </w:rPr>
        <w:t xml:space="preserve"> </w:t>
      </w:r>
    </w:p>
    <w:p w14:paraId="6B231261" w14:textId="79873BF8" w:rsidR="00BC1202" w:rsidRPr="00BC1202" w:rsidRDefault="0027211E" w:rsidP="00BC120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BC1202">
        <w:rPr>
          <w:rFonts w:ascii="Times New Roman" w:hAnsi="Times New Roman" w:cs="Times New Roman"/>
          <w:sz w:val="24"/>
          <w:szCs w:val="24"/>
          <w:lang w:eastAsia="hr-HR"/>
        </w:rPr>
        <w:t xml:space="preserve">Posebni propisi koji se odnose na poslovanje HŽ Putničkog prijevoza su </w:t>
      </w:r>
      <w:r w:rsidRPr="00BC1202">
        <w:rPr>
          <w:rFonts w:ascii="Times New Roman" w:hAnsi="Times New Roman" w:cs="Times New Roman"/>
          <w:sz w:val="24"/>
          <w:szCs w:val="24"/>
        </w:rPr>
        <w:t>Uredba (EZ) br. 1370/2007 Europskog parlamenta i Vijeća od 23. listopada 2007.o uslugama javnog željezničkog i cestovnog prijevoza putnika,  </w:t>
      </w:r>
      <w:r w:rsidRPr="00BC1202">
        <w:rPr>
          <w:rFonts w:ascii="Times New Roman" w:hAnsi="Times New Roman" w:cs="Times New Roman"/>
          <w:sz w:val="24"/>
          <w:szCs w:val="24"/>
          <w:lang w:eastAsia="hr-HR"/>
        </w:rPr>
        <w:t>Uredba (EZ) br. 1371/2007 Europskog parlamenta i vijeća od 23. listopada 2007. o pravima i obvezama putnika u željezničkom prometu,</w:t>
      </w:r>
      <w:r w:rsidRPr="00BC1202">
        <w:rPr>
          <w:rFonts w:ascii="Times New Roman" w:hAnsi="Times New Roman" w:cs="Times New Roman"/>
          <w:sz w:val="24"/>
          <w:szCs w:val="24"/>
        </w:rPr>
        <w:t xml:space="preserve"> </w:t>
      </w:r>
      <w:r w:rsidRPr="00BC1202">
        <w:rPr>
          <w:rFonts w:ascii="Times New Roman" w:hAnsi="Times New Roman" w:cs="Times New Roman"/>
          <w:sz w:val="24"/>
          <w:szCs w:val="24"/>
          <w:lang w:eastAsia="hr-HR"/>
        </w:rPr>
        <w:t xml:space="preserve">Zakon o željeznici, Zakon o sigurnosti i </w:t>
      </w:r>
      <w:proofErr w:type="spellStart"/>
      <w:r w:rsidRPr="00BC1202">
        <w:rPr>
          <w:rFonts w:ascii="Times New Roman" w:hAnsi="Times New Roman" w:cs="Times New Roman"/>
          <w:sz w:val="24"/>
          <w:szCs w:val="24"/>
          <w:lang w:eastAsia="hr-HR"/>
        </w:rPr>
        <w:t>interoperabilnosti</w:t>
      </w:r>
      <w:proofErr w:type="spellEnd"/>
      <w:r w:rsidRPr="00BC1202">
        <w:rPr>
          <w:rFonts w:ascii="Times New Roman" w:hAnsi="Times New Roman" w:cs="Times New Roman"/>
          <w:sz w:val="24"/>
          <w:szCs w:val="24"/>
          <w:lang w:eastAsia="hr-HR"/>
        </w:rPr>
        <w:t xml:space="preserve"> željezničkog sustava, Zakon o ugovorima o prijevozu u željezničkom prometu i </w:t>
      </w:r>
      <w:proofErr w:type="spellStart"/>
      <w:r w:rsidRPr="00BC1202">
        <w:rPr>
          <w:rFonts w:ascii="Times New Roman" w:hAnsi="Times New Roman" w:cs="Times New Roman"/>
          <w:sz w:val="24"/>
          <w:szCs w:val="24"/>
          <w:lang w:eastAsia="hr-HR"/>
        </w:rPr>
        <w:t>podzakonski</w:t>
      </w:r>
      <w:proofErr w:type="spellEnd"/>
      <w:r w:rsidRPr="00BC1202">
        <w:rPr>
          <w:rFonts w:ascii="Times New Roman" w:hAnsi="Times New Roman" w:cs="Times New Roman"/>
          <w:sz w:val="24"/>
          <w:szCs w:val="24"/>
          <w:lang w:eastAsia="hr-HR"/>
        </w:rPr>
        <w:t xml:space="preserve"> propisi doneseni na temelju navedenih propisa.</w:t>
      </w:r>
    </w:p>
    <w:p w14:paraId="1037729F" w14:textId="77777777" w:rsidR="00053BF4" w:rsidRPr="00BC1202" w:rsidRDefault="00053BF4" w:rsidP="00BC120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Djelatnost HŽPP-a jest pružanje usluge javnoga prijevoza putnika u unutarnjem i međunarodnom željezničkom prijevozu. Pod time se podrazumijeva:</w:t>
      </w:r>
    </w:p>
    <w:p w14:paraId="3A350492" w14:textId="77777777" w:rsidR="00CD45EE" w:rsidRPr="00BC1202" w:rsidRDefault="00CD45EE" w:rsidP="00BC120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EFD2178" w14:textId="77777777" w:rsidR="00CD45EE" w:rsidRPr="00BC1202" w:rsidRDefault="00E21643" w:rsidP="00BC1202">
      <w:pPr>
        <w:numPr>
          <w:ilvl w:val="0"/>
          <w:numId w:val="9"/>
        </w:numPr>
        <w:tabs>
          <w:tab w:val="num" w:pos="426"/>
        </w:tabs>
        <w:spacing w:after="0" w:line="240" w:lineRule="auto"/>
        <w:ind w:left="425" w:hanging="357"/>
        <w:jc w:val="both"/>
        <w:rPr>
          <w:rFonts w:ascii="Times New Roman" w:hAnsi="Times New Roman" w:cs="Times New Roman"/>
          <w:sz w:val="24"/>
          <w:szCs w:val="24"/>
        </w:rPr>
      </w:pPr>
      <w:r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povezivanje gradskih središta i lokalnih sredina u Hrvatskoj </w:t>
      </w:r>
      <w:r w:rsidRPr="00BC1202">
        <w:rPr>
          <w:rFonts w:ascii="Times New Roman" w:hAnsi="Times New Roman" w:cs="Times New Roman"/>
          <w:sz w:val="24"/>
          <w:szCs w:val="24"/>
        </w:rPr>
        <w:t xml:space="preserve">s </w:t>
      </w:r>
      <w:r w:rsidR="00E93B67" w:rsidRPr="00BC1202">
        <w:rPr>
          <w:rFonts w:ascii="Times New Roman" w:hAnsi="Times New Roman" w:cs="Times New Roman"/>
          <w:sz w:val="24"/>
          <w:szCs w:val="24"/>
        </w:rPr>
        <w:t xml:space="preserve">gradovima u Europi </w:t>
      </w:r>
      <w:r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te masovan prijevoz putnika unutar većih</w:t>
      </w:r>
      <w:r w:rsidR="00421B00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gradova i prigradskih područja</w:t>
      </w:r>
    </w:p>
    <w:p w14:paraId="6FF9B68F" w14:textId="77777777" w:rsidR="00E21643" w:rsidRPr="00BC1202" w:rsidRDefault="00E21643" w:rsidP="00BC1202">
      <w:pPr>
        <w:numPr>
          <w:ilvl w:val="0"/>
          <w:numId w:val="9"/>
        </w:numPr>
        <w:tabs>
          <w:tab w:val="num" w:pos="426"/>
        </w:tabs>
        <w:spacing w:after="0" w:line="240" w:lineRule="auto"/>
        <w:ind w:left="425" w:hanging="357"/>
        <w:jc w:val="both"/>
        <w:rPr>
          <w:rFonts w:ascii="Times New Roman" w:hAnsi="Times New Roman" w:cs="Times New Roman"/>
          <w:sz w:val="24"/>
          <w:szCs w:val="24"/>
        </w:rPr>
      </w:pPr>
      <w:r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povezivanje županijskih/regionalnih središta međusobno i s lokalnim sredinama (manji gradovi i općine) na cijelom području HŽ-ove mreže, formirajući na taj način usluge prilagođene putnicima </w:t>
      </w:r>
      <w:r w:rsidR="008374A5" w:rsidRPr="00BC1202">
        <w:rPr>
          <w:rFonts w:ascii="Times New Roman" w:hAnsi="Times New Roman" w:cs="Times New Roman"/>
          <w:sz w:val="24"/>
          <w:szCs w:val="24"/>
        </w:rPr>
        <w:t xml:space="preserve">koji svakodnevno koriste prijevoz vlakom </w:t>
      </w:r>
    </w:p>
    <w:p w14:paraId="59DD6E1B" w14:textId="77777777" w:rsidR="00E21643" w:rsidRPr="00BC1202" w:rsidRDefault="00E21643" w:rsidP="00BC1202">
      <w:pPr>
        <w:numPr>
          <w:ilvl w:val="0"/>
          <w:numId w:val="9"/>
        </w:numPr>
        <w:tabs>
          <w:tab w:val="num" w:pos="426"/>
        </w:tabs>
        <w:spacing w:after="0" w:line="240" w:lineRule="auto"/>
        <w:ind w:left="425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masovni prijevoz putnika u prigradskim i gradskim područjima većih gradova RH i lokalnim sredinama gdje postoji mogućnost i potreba za takvim prijevozom, uz prijevozne cijene prihvatljive svim socijalnim strukturama potencijalnih korisnika prijevoza te maksimalna povezanost s lokalnim gradskim prijevoznicima iz drugih prometnih grana</w:t>
      </w:r>
    </w:p>
    <w:p w14:paraId="1ED5D9DA" w14:textId="77777777" w:rsidR="00376E95" w:rsidRPr="00BC1202" w:rsidRDefault="00E21643" w:rsidP="00BC1202">
      <w:pPr>
        <w:numPr>
          <w:ilvl w:val="0"/>
          <w:numId w:val="9"/>
        </w:numPr>
        <w:tabs>
          <w:tab w:val="num" w:pos="426"/>
        </w:tabs>
        <w:spacing w:after="0" w:line="240" w:lineRule="auto"/>
        <w:ind w:left="425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sezonsko povezivanje županijskih/regionalnih središta u unutrašnjosti s obalnim turističkim gradovima</w:t>
      </w:r>
      <w:r w:rsidR="00CD45EE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D134415" w14:textId="77777777" w:rsidR="00376E95" w:rsidRPr="00BC1202" w:rsidRDefault="00376E95" w:rsidP="00BC1202">
      <w:pPr>
        <w:spacing w:after="0" w:line="240" w:lineRule="auto"/>
        <w:ind w:left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727A2D6" w14:textId="77777777" w:rsidR="00053BF4" w:rsidRPr="00BC1202" w:rsidRDefault="00053BF4" w:rsidP="00BC1202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hr-HR"/>
        </w:rPr>
      </w:pPr>
      <w:r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Misija HŽ Putničkog prijevoza d.o.o. je </w:t>
      </w:r>
      <w:r w:rsidR="00DE6CAC" w:rsidRPr="00BC1202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hr-HR"/>
        </w:rPr>
        <w:t>p</w:t>
      </w:r>
      <w:r w:rsidRPr="00BC1202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hr-HR"/>
        </w:rPr>
        <w:t>rijevoz putnika pružanjem kvalitetne i pouzdane te ekonomski i ekološki prihvatljive usluge</w:t>
      </w:r>
      <w:r w:rsidR="002169EF" w:rsidRPr="00BC1202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hr-HR"/>
        </w:rPr>
        <w:t xml:space="preserve"> </w:t>
      </w:r>
      <w:r w:rsidRPr="00BC1202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hr-HR"/>
        </w:rPr>
        <w:t xml:space="preserve">u gradsko-prigradskom, lokalno-regionalnom te međunarodnom i unutarnjem daljinskom </w:t>
      </w:r>
      <w:r w:rsidR="00376E95" w:rsidRPr="00BC1202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hr-HR"/>
        </w:rPr>
        <w:t xml:space="preserve">željezničkom </w:t>
      </w:r>
      <w:r w:rsidRPr="00BC1202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hr-HR"/>
        </w:rPr>
        <w:t>prijevozu</w:t>
      </w:r>
      <w:r w:rsidR="00376E95" w:rsidRPr="00BC1202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hr-HR"/>
        </w:rPr>
        <w:t xml:space="preserve">. </w:t>
      </w:r>
    </w:p>
    <w:p w14:paraId="069EB0FB" w14:textId="77777777" w:rsidR="00053BF4" w:rsidRPr="00BC1202" w:rsidRDefault="00053BF4" w:rsidP="00BC120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Vizija HŽ Putničkog prijevoza d.o.o. </w:t>
      </w:r>
      <w:r w:rsidR="00DE6CAC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je p</w:t>
      </w:r>
      <w:r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ostati vodeće prijevozničko poduzeće u Hrvatskoj usmjereno na masovan i kvalitetan željeznički prijevoz putnika u skladu s tržišnim načelima štiteći interese vlasnika na zadovoljstvo korisnika prijevozne usluge i radnika.</w:t>
      </w:r>
    </w:p>
    <w:p w14:paraId="10F83A5E" w14:textId="77777777" w:rsidR="006038C5" w:rsidRPr="00BC1202" w:rsidRDefault="00CD45EE" w:rsidP="00BC120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1202">
        <w:rPr>
          <w:rFonts w:ascii="Times New Roman" w:hAnsi="Times New Roman" w:cs="Times New Roman"/>
          <w:sz w:val="24"/>
          <w:szCs w:val="24"/>
        </w:rPr>
        <w:t xml:space="preserve">Ministarstvo mora, prometa i infrastrukture </w:t>
      </w:r>
      <w:r w:rsidR="006038C5" w:rsidRPr="00BC1202">
        <w:rPr>
          <w:rFonts w:ascii="Times New Roman" w:hAnsi="Times New Roman" w:cs="Times New Roman"/>
          <w:sz w:val="24"/>
          <w:szCs w:val="24"/>
        </w:rPr>
        <w:t>Republik</w:t>
      </w:r>
      <w:r w:rsidRPr="00BC1202">
        <w:rPr>
          <w:rFonts w:ascii="Times New Roman" w:hAnsi="Times New Roman" w:cs="Times New Roman"/>
          <w:sz w:val="24"/>
          <w:szCs w:val="24"/>
        </w:rPr>
        <w:t>e</w:t>
      </w:r>
      <w:r w:rsidR="006038C5" w:rsidRPr="00BC1202">
        <w:rPr>
          <w:rFonts w:ascii="Times New Roman" w:hAnsi="Times New Roman" w:cs="Times New Roman"/>
          <w:sz w:val="24"/>
          <w:szCs w:val="24"/>
        </w:rPr>
        <w:t xml:space="preserve"> Hrvatsk</w:t>
      </w:r>
      <w:r w:rsidRPr="00BC1202">
        <w:rPr>
          <w:rFonts w:ascii="Times New Roman" w:hAnsi="Times New Roman" w:cs="Times New Roman"/>
          <w:sz w:val="24"/>
          <w:szCs w:val="24"/>
        </w:rPr>
        <w:t>e</w:t>
      </w:r>
      <w:r w:rsidR="006038C5" w:rsidRPr="00BC1202">
        <w:rPr>
          <w:rFonts w:ascii="Times New Roman" w:hAnsi="Times New Roman" w:cs="Times New Roman"/>
          <w:sz w:val="24"/>
          <w:szCs w:val="24"/>
        </w:rPr>
        <w:t xml:space="preserve"> </w:t>
      </w:r>
      <w:r w:rsidR="006038C5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povjeril</w:t>
      </w:r>
      <w:r w:rsidR="006858B0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o je</w:t>
      </w:r>
      <w:r w:rsidR="006038C5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HŽ Putničko</w:t>
      </w:r>
      <w:r w:rsidR="00E21643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="006038C5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prijevoz</w:t>
      </w:r>
      <w:r w:rsidR="00E21643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6038C5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d.o.o. pružanje usluga javnog</w:t>
      </w:r>
      <w:r w:rsidR="00A673D5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6038C5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željezničkog putničkog prijevoza kojima se jamči usluga prijevoza putnika</w:t>
      </w:r>
      <w:r w:rsidR="006858B0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 razdoblje od 1. siječnja 2019. do 31. prosinca 2028. godine. (Ugovor br. 1/2019/DP-HŽPP o javnim uslugama za usluge od općeg gospodarskog interesa u javnom željezničkom prijevozu u Republici Hrvatskoj)</w:t>
      </w:r>
      <w:r w:rsidR="006038C5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, osiguravajući transparentnost uz poštivanje društvenih, okolišnih i regionalnih razvojnih čimbenika</w:t>
      </w:r>
      <w:r w:rsidR="008374A5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C7857C0" w14:textId="360EB9D7" w:rsidR="00B02FA4" w:rsidRDefault="00B02FA4" w:rsidP="006858B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FC448B" w14:textId="1BC216BE" w:rsidR="00BC1202" w:rsidRDefault="00BC1202" w:rsidP="006858B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EF3C2E" w14:textId="17E4A3A7" w:rsidR="00BC1202" w:rsidRDefault="00BC1202" w:rsidP="006858B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6709B9" w14:textId="40ECBFB2" w:rsidR="00BC1202" w:rsidRDefault="00BC1202" w:rsidP="006858B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82E010" w14:textId="77777777" w:rsidR="00BC1202" w:rsidRPr="00BC1202" w:rsidRDefault="00BC1202" w:rsidP="006858B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CB35DE" w14:textId="77777777" w:rsidR="004A046F" w:rsidRPr="00BC1202" w:rsidRDefault="004A046F" w:rsidP="00BC12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1202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PRIHODI </w:t>
      </w:r>
    </w:p>
    <w:p w14:paraId="71DE6CAC" w14:textId="77777777" w:rsidR="000017AD" w:rsidRPr="00BC1202" w:rsidRDefault="000017AD" w:rsidP="002B59B6">
      <w:pPr>
        <w:pStyle w:val="Default"/>
        <w:spacing w:line="276" w:lineRule="auto"/>
        <w:jc w:val="both"/>
        <w:rPr>
          <w:b/>
          <w:bCs/>
        </w:rPr>
      </w:pPr>
    </w:p>
    <w:p w14:paraId="7CFBF951" w14:textId="77777777" w:rsidR="00C76251" w:rsidRPr="00BC1202" w:rsidRDefault="00B61C8E" w:rsidP="00C76251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120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Ukupni prihodi</w:t>
      </w:r>
      <w:r w:rsidRPr="00BC120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C76251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u prijedlogu Financijskog plana za 2020. godinu iznose 9</w:t>
      </w:r>
      <w:r w:rsidR="0072545D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19.088.896</w:t>
      </w:r>
      <w:r w:rsidR="00C76251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kuna, 7</w:t>
      </w:r>
      <w:r w:rsidR="0072545D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76.324.062</w:t>
      </w:r>
      <w:r w:rsidR="00C76251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kuna u 2021. godini i 1.1</w:t>
      </w:r>
      <w:r w:rsidR="00966B07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9C058D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7.673.664</w:t>
      </w:r>
      <w:r w:rsidR="00C76251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kuna u 2022.</w:t>
      </w:r>
      <w:r w:rsidR="001B7DF4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godini.</w:t>
      </w:r>
      <w:r w:rsidR="00C76251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9989BEC" w14:textId="77777777" w:rsidR="000017AD" w:rsidRPr="00BC1202" w:rsidRDefault="00A673D5" w:rsidP="00DC1299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U prijedlogu Financijskog plana u</w:t>
      </w:r>
      <w:r w:rsidR="000017AD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ukupnim prihodima poslovanja HŽ Putničkog prijevoza najveći udio odnosi </w:t>
      </w:r>
      <w:r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 </w:t>
      </w:r>
      <w:r w:rsidR="000017AD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7B0499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0017AD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pomoći</w:t>
      </w:r>
      <w:r w:rsidR="005776FA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proračunu</w:t>
      </w:r>
      <w:r w:rsidR="000017AD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iz </w:t>
      </w:r>
      <w:r w:rsidR="00950E5A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drugih </w:t>
      </w:r>
      <w:r w:rsidR="000017AD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proračuna</w:t>
      </w:r>
      <w:r w:rsidR="00DC1299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(uključen i dio komponente EU fondova)</w:t>
      </w:r>
      <w:r w:rsidR="000A01F4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koji</w:t>
      </w:r>
      <w:r w:rsidR="000017AD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iznosi </w:t>
      </w:r>
      <w:r w:rsidR="00950E5A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5B3EFC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64.200.535</w:t>
      </w:r>
      <w:r w:rsidR="00297357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017AD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kuna u 2</w:t>
      </w:r>
      <w:r w:rsidR="00D20772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020.</w:t>
      </w:r>
      <w:r w:rsidR="000017AD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D20772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474.254.40</w:t>
      </w:r>
      <w:r w:rsidR="005B3EFC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0017AD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kuna u 202</w:t>
      </w:r>
      <w:r w:rsidR="00D20772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0017AD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i </w:t>
      </w:r>
      <w:r w:rsidR="005B3EFC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519.861.985</w:t>
      </w:r>
      <w:r w:rsidR="000017AD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kuna u 202</w:t>
      </w:r>
      <w:r w:rsidR="00D20772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0017AD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. godini</w:t>
      </w:r>
      <w:r w:rsidR="000A01F4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DC1299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017AD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Sredstva za financiranje EU projekata i programa sastoje se od tekućih i kapitalnih pomoći temeljem prijenosa sredstava iz EU fondova, tekućih i kapitalnih pomoći iz proračuna (nacionalna komponenta) te direktnih kapitalnih pomoći institucija i tijela EU. Ukupan planirani iznos</w:t>
      </w:r>
      <w:r w:rsidR="00C70EA2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od pomoći temeljem prijenosa EU sredstava</w:t>
      </w:r>
      <w:r w:rsidR="000017AD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iznosi</w:t>
      </w:r>
      <w:r w:rsidR="00952ABF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A3B6D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125.803.031</w:t>
      </w:r>
      <w:r w:rsidR="00E02780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017AD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kuna u 20</w:t>
      </w:r>
      <w:r w:rsidR="00D20772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0017AD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. godini,</w:t>
      </w:r>
      <w:r w:rsidR="00AA3B6D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1.441.653</w:t>
      </w:r>
      <w:r w:rsidR="000017AD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kuna u 202</w:t>
      </w:r>
      <w:r w:rsidR="00D20772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0017AD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i  </w:t>
      </w:r>
      <w:r w:rsidR="00AA3B6D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305.217.915 </w:t>
      </w:r>
      <w:r w:rsidR="000017AD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kuna u 202</w:t>
      </w:r>
      <w:r w:rsidR="00D20772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0017AD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godini. </w:t>
      </w:r>
    </w:p>
    <w:p w14:paraId="1EA2A48C" w14:textId="77777777" w:rsidR="000017AD" w:rsidRPr="00BC1202" w:rsidRDefault="000017AD" w:rsidP="00DC1299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Ostali planirani prihodi</w:t>
      </w:r>
      <w:r w:rsidR="00C1370D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2020. godini</w:t>
      </w:r>
      <w:r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sastoje se od prihoda od financijske imovine</w:t>
      </w:r>
      <w:r w:rsidR="00717E8C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iznosu 510.000 kuna</w:t>
      </w:r>
      <w:r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, prihoda</w:t>
      </w:r>
      <w:r w:rsidR="007246D6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od nefinancijske imovine</w:t>
      </w:r>
      <w:r w:rsidR="007044C5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iznosu 5</w:t>
      </w:r>
      <w:r w:rsidR="002B3A34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5.</w:t>
      </w:r>
      <w:r w:rsidR="00C13757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139.380</w:t>
      </w:r>
      <w:r w:rsidR="007044C5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kuna</w:t>
      </w:r>
      <w:r w:rsidR="007246D6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prihoda od prodaje proizvoda i robe te pruženih usluga</w:t>
      </w:r>
      <w:r w:rsidR="005850CF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iznosu 26</w:t>
      </w:r>
      <w:r w:rsidR="00130D55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3.007.950</w:t>
      </w:r>
      <w:r w:rsidR="005850CF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kuna.</w:t>
      </w:r>
      <w:r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757D318E" w14:textId="0D210700" w:rsidR="000017AD" w:rsidRPr="00BC1202" w:rsidRDefault="00CC0C29" w:rsidP="00BC1202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Prihodi od prodaje nefinancijske imovine (prihodi od prodaje prijevoznih sredstava) planirani su u iznosu od 10.200.000 kuna u 2020. godini. </w:t>
      </w:r>
    </w:p>
    <w:p w14:paraId="5EE30594" w14:textId="77777777" w:rsidR="000017AD" w:rsidRPr="00BC1202" w:rsidRDefault="000017AD" w:rsidP="000017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659D54F" w14:textId="77777777" w:rsidR="000017AD" w:rsidRPr="00BC1202" w:rsidRDefault="000017AD" w:rsidP="000017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BC1202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RASHODI </w:t>
      </w:r>
    </w:p>
    <w:p w14:paraId="7F5909AB" w14:textId="77777777" w:rsidR="00F25C1C" w:rsidRPr="00BC1202" w:rsidRDefault="00F25C1C" w:rsidP="000017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5D4DA63" w14:textId="77777777" w:rsidR="00F25C1C" w:rsidRPr="00BC1202" w:rsidRDefault="00A673D5" w:rsidP="00F25C1C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U prijedlogu Financijskog plana u</w:t>
      </w:r>
      <w:r w:rsidR="00F25C1C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kupni rashodi</w:t>
      </w:r>
      <w:r w:rsidR="00CE1C52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25C1C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 2020. godinu iznose </w:t>
      </w:r>
      <w:r w:rsidR="00CE1C52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1.12</w:t>
      </w:r>
      <w:r w:rsidR="00492D8B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2.072.707</w:t>
      </w:r>
      <w:r w:rsidR="00F25C1C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kuna, </w:t>
      </w:r>
      <w:r w:rsidR="00CE1C52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492D8B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B77220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1.417.035</w:t>
      </w:r>
      <w:r w:rsidR="00F25C1C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kuna u 2021. godini i </w:t>
      </w:r>
      <w:r w:rsidR="00CE1C52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EA7A8C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29</w:t>
      </w:r>
      <w:r w:rsidR="00B77220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9.471.252</w:t>
      </w:r>
      <w:r w:rsidR="00F25C1C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kuna u 2022.</w:t>
      </w:r>
      <w:r w:rsidR="00925A18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godini.</w:t>
      </w:r>
      <w:r w:rsidR="00F25C1C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21CAC5C8" w14:textId="77777777" w:rsidR="00C4264B" w:rsidRPr="00BC1202" w:rsidRDefault="001F4BA1" w:rsidP="001F4BA1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1202">
        <w:rPr>
          <w:rFonts w:ascii="Times New Roman" w:hAnsi="Times New Roman" w:cs="Times New Roman"/>
          <w:sz w:val="24"/>
          <w:szCs w:val="24"/>
        </w:rPr>
        <w:t>R</w:t>
      </w:r>
      <w:r w:rsidR="00C6074F" w:rsidRPr="00BC1202">
        <w:rPr>
          <w:rFonts w:ascii="Times New Roman" w:hAnsi="Times New Roman" w:cs="Times New Roman"/>
          <w:sz w:val="24"/>
          <w:szCs w:val="24"/>
        </w:rPr>
        <w:t>ashodi za zaposlene</w:t>
      </w:r>
      <w:r w:rsidR="00997A66" w:rsidRPr="00BC1202">
        <w:rPr>
          <w:rFonts w:ascii="Times New Roman" w:hAnsi="Times New Roman" w:cs="Times New Roman"/>
          <w:sz w:val="24"/>
          <w:szCs w:val="24"/>
        </w:rPr>
        <w:t xml:space="preserve"> u 2020. godini</w:t>
      </w:r>
      <w:r w:rsidR="00C6074F" w:rsidRPr="00BC1202">
        <w:rPr>
          <w:rFonts w:ascii="Times New Roman" w:hAnsi="Times New Roman" w:cs="Times New Roman"/>
          <w:sz w:val="24"/>
          <w:szCs w:val="24"/>
        </w:rPr>
        <w:t xml:space="preserve"> iznos</w:t>
      </w:r>
      <w:r w:rsidR="00997A66" w:rsidRPr="00BC1202">
        <w:rPr>
          <w:rFonts w:ascii="Times New Roman" w:hAnsi="Times New Roman" w:cs="Times New Roman"/>
          <w:sz w:val="24"/>
          <w:szCs w:val="24"/>
        </w:rPr>
        <w:t>e</w:t>
      </w:r>
      <w:r w:rsidR="00C6074F" w:rsidRPr="00BC1202">
        <w:rPr>
          <w:rFonts w:ascii="Times New Roman" w:hAnsi="Times New Roman" w:cs="Times New Roman"/>
          <w:sz w:val="24"/>
          <w:szCs w:val="24"/>
        </w:rPr>
        <w:t xml:space="preserve"> </w:t>
      </w:r>
      <w:r w:rsidR="00F02FB8" w:rsidRPr="00BC1202">
        <w:rPr>
          <w:rFonts w:ascii="Times New Roman" w:hAnsi="Times New Roman" w:cs="Times New Roman"/>
          <w:sz w:val="24"/>
          <w:szCs w:val="24"/>
        </w:rPr>
        <w:t>25</w:t>
      </w:r>
      <w:r w:rsidR="00AA16A9" w:rsidRPr="00BC1202">
        <w:rPr>
          <w:rFonts w:ascii="Times New Roman" w:hAnsi="Times New Roman" w:cs="Times New Roman"/>
          <w:sz w:val="24"/>
          <w:szCs w:val="24"/>
        </w:rPr>
        <w:t>5.472.000</w:t>
      </w:r>
      <w:r w:rsidR="00C6074F" w:rsidRPr="00BC1202">
        <w:rPr>
          <w:rFonts w:ascii="Times New Roman" w:hAnsi="Times New Roman" w:cs="Times New Roman"/>
          <w:sz w:val="24"/>
          <w:szCs w:val="24"/>
        </w:rPr>
        <w:t xml:space="preserve"> k</w:t>
      </w:r>
      <w:r w:rsidR="00B67B9B" w:rsidRPr="00BC1202">
        <w:rPr>
          <w:rFonts w:ascii="Times New Roman" w:hAnsi="Times New Roman" w:cs="Times New Roman"/>
          <w:sz w:val="24"/>
          <w:szCs w:val="24"/>
        </w:rPr>
        <w:t>u</w:t>
      </w:r>
      <w:r w:rsidR="00C6074F" w:rsidRPr="00BC1202">
        <w:rPr>
          <w:rFonts w:ascii="Times New Roman" w:hAnsi="Times New Roman" w:cs="Times New Roman"/>
          <w:sz w:val="24"/>
          <w:szCs w:val="24"/>
        </w:rPr>
        <w:t>n</w:t>
      </w:r>
      <w:r w:rsidR="00B67B9B" w:rsidRPr="00BC1202">
        <w:rPr>
          <w:rFonts w:ascii="Times New Roman" w:hAnsi="Times New Roman" w:cs="Times New Roman"/>
          <w:sz w:val="24"/>
          <w:szCs w:val="24"/>
        </w:rPr>
        <w:t>a</w:t>
      </w:r>
      <w:r w:rsidR="00C6074F" w:rsidRPr="00BC1202">
        <w:rPr>
          <w:rFonts w:ascii="Times New Roman" w:hAnsi="Times New Roman" w:cs="Times New Roman"/>
          <w:sz w:val="24"/>
          <w:szCs w:val="24"/>
        </w:rPr>
        <w:t>, a odnose se na bruto plać</w:t>
      </w:r>
      <w:r w:rsidR="00D272C7" w:rsidRPr="00BC1202">
        <w:rPr>
          <w:rFonts w:ascii="Times New Roman" w:hAnsi="Times New Roman" w:cs="Times New Roman"/>
          <w:sz w:val="24"/>
          <w:szCs w:val="24"/>
        </w:rPr>
        <w:t>e</w:t>
      </w:r>
      <w:r w:rsidR="00C6074F" w:rsidRPr="00BC1202">
        <w:rPr>
          <w:rFonts w:ascii="Times New Roman" w:hAnsi="Times New Roman" w:cs="Times New Roman"/>
          <w:sz w:val="24"/>
          <w:szCs w:val="24"/>
        </w:rPr>
        <w:t xml:space="preserve"> </w:t>
      </w:r>
      <w:r w:rsidR="0036407F" w:rsidRPr="00BC1202">
        <w:rPr>
          <w:rFonts w:ascii="Times New Roman" w:hAnsi="Times New Roman" w:cs="Times New Roman"/>
          <w:sz w:val="24"/>
          <w:szCs w:val="24"/>
        </w:rPr>
        <w:t>u iznosu od 1</w:t>
      </w:r>
      <w:r w:rsidR="00AA16A9" w:rsidRPr="00BC1202">
        <w:rPr>
          <w:rFonts w:ascii="Times New Roman" w:hAnsi="Times New Roman" w:cs="Times New Roman"/>
          <w:sz w:val="24"/>
          <w:szCs w:val="24"/>
        </w:rPr>
        <w:t>64.291.376</w:t>
      </w:r>
      <w:r w:rsidR="00B67B9B" w:rsidRPr="00BC1202">
        <w:rPr>
          <w:rFonts w:ascii="Times New Roman" w:hAnsi="Times New Roman" w:cs="Times New Roman"/>
          <w:sz w:val="24"/>
          <w:szCs w:val="24"/>
        </w:rPr>
        <w:t xml:space="preserve"> </w:t>
      </w:r>
      <w:r w:rsidR="0036407F" w:rsidRPr="00BC1202">
        <w:rPr>
          <w:rFonts w:ascii="Times New Roman" w:hAnsi="Times New Roman" w:cs="Times New Roman"/>
          <w:sz w:val="24"/>
          <w:szCs w:val="24"/>
        </w:rPr>
        <w:t>k</w:t>
      </w:r>
      <w:r w:rsidR="00B67B9B" w:rsidRPr="00BC1202">
        <w:rPr>
          <w:rFonts w:ascii="Times New Roman" w:hAnsi="Times New Roman" w:cs="Times New Roman"/>
          <w:sz w:val="24"/>
          <w:szCs w:val="24"/>
        </w:rPr>
        <w:t>u</w:t>
      </w:r>
      <w:r w:rsidR="0036407F" w:rsidRPr="00BC1202">
        <w:rPr>
          <w:rFonts w:ascii="Times New Roman" w:hAnsi="Times New Roman" w:cs="Times New Roman"/>
          <w:sz w:val="24"/>
          <w:szCs w:val="24"/>
        </w:rPr>
        <w:t>n</w:t>
      </w:r>
      <w:r w:rsidR="00B67B9B" w:rsidRPr="00BC1202">
        <w:rPr>
          <w:rFonts w:ascii="Times New Roman" w:hAnsi="Times New Roman" w:cs="Times New Roman"/>
          <w:sz w:val="24"/>
          <w:szCs w:val="24"/>
        </w:rPr>
        <w:t>a</w:t>
      </w:r>
      <w:r w:rsidR="0036407F" w:rsidRPr="00BC1202">
        <w:rPr>
          <w:rFonts w:ascii="Times New Roman" w:hAnsi="Times New Roman" w:cs="Times New Roman"/>
          <w:sz w:val="24"/>
          <w:szCs w:val="24"/>
        </w:rPr>
        <w:t xml:space="preserve">, </w:t>
      </w:r>
      <w:r w:rsidR="00C6074F" w:rsidRPr="00BC1202">
        <w:rPr>
          <w:rFonts w:ascii="Times New Roman" w:hAnsi="Times New Roman" w:cs="Times New Roman"/>
          <w:sz w:val="24"/>
          <w:szCs w:val="24"/>
        </w:rPr>
        <w:t>doprinos</w:t>
      </w:r>
      <w:r w:rsidR="00D272C7" w:rsidRPr="00BC1202">
        <w:rPr>
          <w:rFonts w:ascii="Times New Roman" w:hAnsi="Times New Roman" w:cs="Times New Roman"/>
          <w:sz w:val="24"/>
          <w:szCs w:val="24"/>
        </w:rPr>
        <w:t>e</w:t>
      </w:r>
      <w:r w:rsidR="00C6074F" w:rsidRPr="00BC1202">
        <w:rPr>
          <w:rFonts w:ascii="Times New Roman" w:hAnsi="Times New Roman" w:cs="Times New Roman"/>
          <w:sz w:val="24"/>
          <w:szCs w:val="24"/>
        </w:rPr>
        <w:t xml:space="preserve"> </w:t>
      </w:r>
      <w:r w:rsidR="00C4264B" w:rsidRPr="00BC1202">
        <w:rPr>
          <w:rFonts w:ascii="Times New Roman" w:hAnsi="Times New Roman" w:cs="Times New Roman"/>
          <w:sz w:val="24"/>
          <w:szCs w:val="24"/>
        </w:rPr>
        <w:t>za mirovinsko i zdravstveno osiguranje</w:t>
      </w:r>
      <w:r w:rsidR="00F02FB8" w:rsidRPr="00BC1202">
        <w:rPr>
          <w:rFonts w:ascii="Times New Roman" w:hAnsi="Times New Roman" w:cs="Times New Roman"/>
          <w:sz w:val="24"/>
          <w:szCs w:val="24"/>
        </w:rPr>
        <w:t xml:space="preserve"> </w:t>
      </w:r>
      <w:r w:rsidR="0036407F" w:rsidRPr="00BC1202">
        <w:rPr>
          <w:rFonts w:ascii="Times New Roman" w:hAnsi="Times New Roman" w:cs="Times New Roman"/>
          <w:sz w:val="24"/>
          <w:szCs w:val="24"/>
        </w:rPr>
        <w:t>u iznosu od 85.458.624</w:t>
      </w:r>
      <w:r w:rsidR="00B67B9B" w:rsidRPr="00BC1202">
        <w:rPr>
          <w:rFonts w:ascii="Times New Roman" w:hAnsi="Times New Roman" w:cs="Times New Roman"/>
          <w:sz w:val="24"/>
          <w:szCs w:val="24"/>
        </w:rPr>
        <w:t xml:space="preserve"> </w:t>
      </w:r>
      <w:r w:rsidR="0036407F" w:rsidRPr="00BC1202">
        <w:rPr>
          <w:rFonts w:ascii="Times New Roman" w:hAnsi="Times New Roman" w:cs="Times New Roman"/>
          <w:sz w:val="24"/>
          <w:szCs w:val="24"/>
        </w:rPr>
        <w:t>k</w:t>
      </w:r>
      <w:r w:rsidR="00B67B9B" w:rsidRPr="00BC1202">
        <w:rPr>
          <w:rFonts w:ascii="Times New Roman" w:hAnsi="Times New Roman" w:cs="Times New Roman"/>
          <w:sz w:val="24"/>
          <w:szCs w:val="24"/>
        </w:rPr>
        <w:t>u</w:t>
      </w:r>
      <w:r w:rsidR="0036407F" w:rsidRPr="00BC1202">
        <w:rPr>
          <w:rFonts w:ascii="Times New Roman" w:hAnsi="Times New Roman" w:cs="Times New Roman"/>
          <w:sz w:val="24"/>
          <w:szCs w:val="24"/>
        </w:rPr>
        <w:t>n</w:t>
      </w:r>
      <w:r w:rsidR="00B67B9B" w:rsidRPr="00BC1202">
        <w:rPr>
          <w:rFonts w:ascii="Times New Roman" w:hAnsi="Times New Roman" w:cs="Times New Roman"/>
          <w:sz w:val="24"/>
          <w:szCs w:val="24"/>
        </w:rPr>
        <w:t>a</w:t>
      </w:r>
      <w:r w:rsidR="0036407F" w:rsidRPr="00BC1202">
        <w:rPr>
          <w:rFonts w:ascii="Times New Roman" w:hAnsi="Times New Roman" w:cs="Times New Roman"/>
          <w:sz w:val="24"/>
          <w:szCs w:val="24"/>
        </w:rPr>
        <w:t xml:space="preserve"> </w:t>
      </w:r>
      <w:r w:rsidR="00F02FB8" w:rsidRPr="00BC1202">
        <w:rPr>
          <w:rFonts w:ascii="Times New Roman" w:hAnsi="Times New Roman" w:cs="Times New Roman"/>
          <w:sz w:val="24"/>
          <w:szCs w:val="24"/>
        </w:rPr>
        <w:t>i ostal</w:t>
      </w:r>
      <w:r w:rsidR="00D272C7" w:rsidRPr="00BC1202">
        <w:rPr>
          <w:rFonts w:ascii="Times New Roman" w:hAnsi="Times New Roman" w:cs="Times New Roman"/>
          <w:sz w:val="24"/>
          <w:szCs w:val="24"/>
        </w:rPr>
        <w:t>e</w:t>
      </w:r>
      <w:r w:rsidR="00F02FB8" w:rsidRPr="00BC1202">
        <w:rPr>
          <w:rFonts w:ascii="Times New Roman" w:hAnsi="Times New Roman" w:cs="Times New Roman"/>
          <w:sz w:val="24"/>
          <w:szCs w:val="24"/>
        </w:rPr>
        <w:t xml:space="preserve"> rashod</w:t>
      </w:r>
      <w:r w:rsidR="00D272C7" w:rsidRPr="00BC1202">
        <w:rPr>
          <w:rFonts w:ascii="Times New Roman" w:hAnsi="Times New Roman" w:cs="Times New Roman"/>
          <w:sz w:val="24"/>
          <w:szCs w:val="24"/>
        </w:rPr>
        <w:t>e</w:t>
      </w:r>
      <w:r w:rsidR="00F02FB8" w:rsidRPr="00BC1202">
        <w:rPr>
          <w:rFonts w:ascii="Times New Roman" w:hAnsi="Times New Roman" w:cs="Times New Roman"/>
          <w:sz w:val="24"/>
          <w:szCs w:val="24"/>
        </w:rPr>
        <w:t xml:space="preserve"> za zaposlene u iznosu od </w:t>
      </w:r>
      <w:r w:rsidR="00422C16" w:rsidRPr="00BC1202">
        <w:rPr>
          <w:rFonts w:ascii="Times New Roman" w:hAnsi="Times New Roman" w:cs="Times New Roman"/>
          <w:sz w:val="24"/>
          <w:szCs w:val="24"/>
        </w:rPr>
        <w:t>5.722.000</w:t>
      </w:r>
      <w:r w:rsidR="00F02FB8" w:rsidRPr="00BC1202">
        <w:rPr>
          <w:rFonts w:ascii="Times New Roman" w:hAnsi="Times New Roman" w:cs="Times New Roman"/>
          <w:sz w:val="24"/>
          <w:szCs w:val="24"/>
        </w:rPr>
        <w:t xml:space="preserve"> </w:t>
      </w:r>
      <w:r w:rsidR="00C45260" w:rsidRPr="00BC1202">
        <w:rPr>
          <w:rFonts w:ascii="Times New Roman" w:hAnsi="Times New Roman" w:cs="Times New Roman"/>
          <w:sz w:val="24"/>
          <w:szCs w:val="24"/>
        </w:rPr>
        <w:t>kuna</w:t>
      </w:r>
      <w:r w:rsidR="00997A66" w:rsidRPr="00BC1202">
        <w:rPr>
          <w:rFonts w:ascii="Times New Roman" w:hAnsi="Times New Roman" w:cs="Times New Roman"/>
          <w:sz w:val="24"/>
          <w:szCs w:val="24"/>
        </w:rPr>
        <w:t>.</w:t>
      </w:r>
    </w:p>
    <w:p w14:paraId="7B125DDF" w14:textId="77777777" w:rsidR="0036407F" w:rsidRPr="00BC1202" w:rsidRDefault="00997A66" w:rsidP="00997A6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202">
        <w:rPr>
          <w:rFonts w:ascii="Times New Roman" w:hAnsi="Times New Roman" w:cs="Times New Roman"/>
          <w:sz w:val="24"/>
          <w:szCs w:val="24"/>
        </w:rPr>
        <w:t>M</w:t>
      </w:r>
      <w:r w:rsidR="00C6074F" w:rsidRPr="00BC1202">
        <w:rPr>
          <w:rFonts w:ascii="Times New Roman" w:hAnsi="Times New Roman" w:cs="Times New Roman"/>
          <w:sz w:val="24"/>
          <w:szCs w:val="24"/>
        </w:rPr>
        <w:t>aterijalni rashodi</w:t>
      </w:r>
      <w:r w:rsidR="00C45260" w:rsidRPr="00BC1202">
        <w:rPr>
          <w:rFonts w:ascii="Times New Roman" w:hAnsi="Times New Roman" w:cs="Times New Roman"/>
          <w:sz w:val="24"/>
          <w:szCs w:val="24"/>
        </w:rPr>
        <w:t xml:space="preserve"> </w:t>
      </w:r>
      <w:r w:rsidR="00C4264B" w:rsidRPr="00BC1202">
        <w:rPr>
          <w:rFonts w:ascii="Times New Roman" w:hAnsi="Times New Roman" w:cs="Times New Roman"/>
          <w:sz w:val="24"/>
          <w:szCs w:val="24"/>
        </w:rPr>
        <w:t>iznos</w:t>
      </w:r>
      <w:r w:rsidR="009A7809" w:rsidRPr="00BC1202">
        <w:rPr>
          <w:rFonts w:ascii="Times New Roman" w:hAnsi="Times New Roman" w:cs="Times New Roman"/>
          <w:sz w:val="24"/>
          <w:szCs w:val="24"/>
        </w:rPr>
        <w:t>e</w:t>
      </w:r>
      <w:r w:rsidR="00C6074F" w:rsidRPr="00BC1202">
        <w:rPr>
          <w:rFonts w:ascii="Times New Roman" w:hAnsi="Times New Roman" w:cs="Times New Roman"/>
          <w:sz w:val="24"/>
          <w:szCs w:val="24"/>
        </w:rPr>
        <w:t xml:space="preserve"> </w:t>
      </w:r>
      <w:r w:rsidR="0036407F" w:rsidRPr="00BC1202">
        <w:rPr>
          <w:rFonts w:ascii="Times New Roman" w:hAnsi="Times New Roman" w:cs="Times New Roman"/>
          <w:sz w:val="24"/>
          <w:szCs w:val="24"/>
        </w:rPr>
        <w:t>4</w:t>
      </w:r>
      <w:r w:rsidR="0048736F" w:rsidRPr="00BC1202">
        <w:rPr>
          <w:rFonts w:ascii="Times New Roman" w:hAnsi="Times New Roman" w:cs="Times New Roman"/>
          <w:sz w:val="24"/>
          <w:szCs w:val="24"/>
        </w:rPr>
        <w:t>34.213.129</w:t>
      </w:r>
      <w:r w:rsidR="00C4264B" w:rsidRPr="00BC1202">
        <w:rPr>
          <w:rFonts w:ascii="Times New Roman" w:hAnsi="Times New Roman" w:cs="Times New Roman"/>
          <w:sz w:val="24"/>
          <w:szCs w:val="24"/>
        </w:rPr>
        <w:t xml:space="preserve"> </w:t>
      </w:r>
      <w:r w:rsidR="00C6074F" w:rsidRPr="00BC1202">
        <w:rPr>
          <w:rFonts w:ascii="Times New Roman" w:hAnsi="Times New Roman" w:cs="Times New Roman"/>
          <w:sz w:val="24"/>
          <w:szCs w:val="24"/>
        </w:rPr>
        <w:t>k</w:t>
      </w:r>
      <w:r w:rsidR="00C45260" w:rsidRPr="00BC1202">
        <w:rPr>
          <w:rFonts w:ascii="Times New Roman" w:hAnsi="Times New Roman" w:cs="Times New Roman"/>
          <w:sz w:val="24"/>
          <w:szCs w:val="24"/>
        </w:rPr>
        <w:t>u</w:t>
      </w:r>
      <w:r w:rsidR="00C6074F" w:rsidRPr="00BC1202">
        <w:rPr>
          <w:rFonts w:ascii="Times New Roman" w:hAnsi="Times New Roman" w:cs="Times New Roman"/>
          <w:sz w:val="24"/>
          <w:szCs w:val="24"/>
        </w:rPr>
        <w:t>n</w:t>
      </w:r>
      <w:r w:rsidR="00C45260" w:rsidRPr="00BC1202">
        <w:rPr>
          <w:rFonts w:ascii="Times New Roman" w:hAnsi="Times New Roman" w:cs="Times New Roman"/>
          <w:sz w:val="24"/>
          <w:szCs w:val="24"/>
        </w:rPr>
        <w:t>a</w:t>
      </w:r>
      <w:r w:rsidR="00C6074F" w:rsidRPr="00BC1202">
        <w:rPr>
          <w:rFonts w:ascii="Times New Roman" w:hAnsi="Times New Roman" w:cs="Times New Roman"/>
          <w:sz w:val="24"/>
          <w:szCs w:val="24"/>
        </w:rPr>
        <w:t xml:space="preserve">, a </w:t>
      </w:r>
      <w:r w:rsidR="00C4264B" w:rsidRPr="00BC1202">
        <w:rPr>
          <w:rFonts w:ascii="Times New Roman" w:hAnsi="Times New Roman" w:cs="Times New Roman"/>
          <w:sz w:val="24"/>
          <w:szCs w:val="24"/>
        </w:rPr>
        <w:t>odnose</w:t>
      </w:r>
      <w:r w:rsidR="00C45260" w:rsidRPr="00BC1202">
        <w:rPr>
          <w:rFonts w:ascii="Times New Roman" w:hAnsi="Times New Roman" w:cs="Times New Roman"/>
          <w:sz w:val="24"/>
          <w:szCs w:val="24"/>
        </w:rPr>
        <w:t xml:space="preserve"> se</w:t>
      </w:r>
      <w:r w:rsidR="00C4264B" w:rsidRPr="00BC1202">
        <w:rPr>
          <w:rFonts w:ascii="Times New Roman" w:hAnsi="Times New Roman" w:cs="Times New Roman"/>
          <w:sz w:val="24"/>
          <w:szCs w:val="24"/>
        </w:rPr>
        <w:t xml:space="preserve"> na </w:t>
      </w:r>
      <w:r w:rsidR="0036407F" w:rsidRPr="00BC1202">
        <w:rPr>
          <w:rFonts w:ascii="Times New Roman" w:hAnsi="Times New Roman" w:cs="Times New Roman"/>
          <w:sz w:val="24"/>
          <w:szCs w:val="24"/>
        </w:rPr>
        <w:t>naknade troškova zaposlenima u iznosu od 2</w:t>
      </w:r>
      <w:r w:rsidR="0048736F" w:rsidRPr="00BC1202">
        <w:rPr>
          <w:rFonts w:ascii="Times New Roman" w:hAnsi="Times New Roman" w:cs="Times New Roman"/>
          <w:sz w:val="24"/>
          <w:szCs w:val="24"/>
        </w:rPr>
        <w:t>2.377.261</w:t>
      </w:r>
      <w:r w:rsidR="0036407F" w:rsidRPr="00BC1202">
        <w:rPr>
          <w:rFonts w:ascii="Times New Roman" w:hAnsi="Times New Roman" w:cs="Times New Roman"/>
          <w:sz w:val="24"/>
          <w:szCs w:val="24"/>
        </w:rPr>
        <w:t xml:space="preserve"> k</w:t>
      </w:r>
      <w:r w:rsidR="00C45260" w:rsidRPr="00BC1202">
        <w:rPr>
          <w:rFonts w:ascii="Times New Roman" w:hAnsi="Times New Roman" w:cs="Times New Roman"/>
          <w:sz w:val="24"/>
          <w:szCs w:val="24"/>
        </w:rPr>
        <w:t>u</w:t>
      </w:r>
      <w:r w:rsidR="0036407F" w:rsidRPr="00BC1202">
        <w:rPr>
          <w:rFonts w:ascii="Times New Roman" w:hAnsi="Times New Roman" w:cs="Times New Roman"/>
          <w:sz w:val="24"/>
          <w:szCs w:val="24"/>
        </w:rPr>
        <w:t>n</w:t>
      </w:r>
      <w:r w:rsidR="00C45260" w:rsidRPr="00BC1202">
        <w:rPr>
          <w:rFonts w:ascii="Times New Roman" w:hAnsi="Times New Roman" w:cs="Times New Roman"/>
          <w:sz w:val="24"/>
          <w:szCs w:val="24"/>
        </w:rPr>
        <w:t>a</w:t>
      </w:r>
      <w:r w:rsidR="0036407F" w:rsidRPr="00BC1202">
        <w:rPr>
          <w:rFonts w:ascii="Times New Roman" w:hAnsi="Times New Roman" w:cs="Times New Roman"/>
          <w:sz w:val="24"/>
          <w:szCs w:val="24"/>
        </w:rPr>
        <w:t>, rashode za materijal i energiju u iznosu od 136.302.224 k</w:t>
      </w:r>
      <w:r w:rsidR="00C45260" w:rsidRPr="00BC1202">
        <w:rPr>
          <w:rFonts w:ascii="Times New Roman" w:hAnsi="Times New Roman" w:cs="Times New Roman"/>
          <w:sz w:val="24"/>
          <w:szCs w:val="24"/>
        </w:rPr>
        <w:t>u</w:t>
      </w:r>
      <w:r w:rsidR="0036407F" w:rsidRPr="00BC1202">
        <w:rPr>
          <w:rFonts w:ascii="Times New Roman" w:hAnsi="Times New Roman" w:cs="Times New Roman"/>
          <w:sz w:val="24"/>
          <w:szCs w:val="24"/>
        </w:rPr>
        <w:t>n</w:t>
      </w:r>
      <w:r w:rsidR="00C45260" w:rsidRPr="00BC1202">
        <w:rPr>
          <w:rFonts w:ascii="Times New Roman" w:hAnsi="Times New Roman" w:cs="Times New Roman"/>
          <w:sz w:val="24"/>
          <w:szCs w:val="24"/>
        </w:rPr>
        <w:t>a</w:t>
      </w:r>
      <w:r w:rsidR="0036407F" w:rsidRPr="00BC1202">
        <w:rPr>
          <w:rFonts w:ascii="Times New Roman" w:hAnsi="Times New Roman" w:cs="Times New Roman"/>
          <w:sz w:val="24"/>
          <w:szCs w:val="24"/>
        </w:rPr>
        <w:t>, rashode za usluge u iznosu od 267.539.296 k</w:t>
      </w:r>
      <w:r w:rsidR="00910126" w:rsidRPr="00BC1202">
        <w:rPr>
          <w:rFonts w:ascii="Times New Roman" w:hAnsi="Times New Roman" w:cs="Times New Roman"/>
          <w:sz w:val="24"/>
          <w:szCs w:val="24"/>
        </w:rPr>
        <w:t>u</w:t>
      </w:r>
      <w:r w:rsidR="0036407F" w:rsidRPr="00BC1202">
        <w:rPr>
          <w:rFonts w:ascii="Times New Roman" w:hAnsi="Times New Roman" w:cs="Times New Roman"/>
          <w:sz w:val="24"/>
          <w:szCs w:val="24"/>
        </w:rPr>
        <w:t>n</w:t>
      </w:r>
      <w:r w:rsidR="00910126" w:rsidRPr="00BC1202">
        <w:rPr>
          <w:rFonts w:ascii="Times New Roman" w:hAnsi="Times New Roman" w:cs="Times New Roman"/>
          <w:sz w:val="24"/>
          <w:szCs w:val="24"/>
        </w:rPr>
        <w:t>a</w:t>
      </w:r>
      <w:r w:rsidR="0036407F" w:rsidRPr="00BC1202">
        <w:rPr>
          <w:rFonts w:ascii="Times New Roman" w:hAnsi="Times New Roman" w:cs="Times New Roman"/>
          <w:sz w:val="24"/>
          <w:szCs w:val="24"/>
        </w:rPr>
        <w:t xml:space="preserve">, naknade troškova osobama izvan radnog odnosa u iznosu </w:t>
      </w:r>
      <w:r w:rsidR="00A673D5" w:rsidRPr="00BC1202">
        <w:rPr>
          <w:rFonts w:ascii="Times New Roman" w:hAnsi="Times New Roman" w:cs="Times New Roman"/>
          <w:sz w:val="24"/>
          <w:szCs w:val="24"/>
        </w:rPr>
        <w:t xml:space="preserve">od </w:t>
      </w:r>
      <w:r w:rsidR="0036407F" w:rsidRPr="00BC1202">
        <w:rPr>
          <w:rFonts w:ascii="Times New Roman" w:hAnsi="Times New Roman" w:cs="Times New Roman"/>
          <w:sz w:val="24"/>
          <w:szCs w:val="24"/>
        </w:rPr>
        <w:t>322.260 k</w:t>
      </w:r>
      <w:r w:rsidR="00910126" w:rsidRPr="00BC1202">
        <w:rPr>
          <w:rFonts w:ascii="Times New Roman" w:hAnsi="Times New Roman" w:cs="Times New Roman"/>
          <w:sz w:val="24"/>
          <w:szCs w:val="24"/>
        </w:rPr>
        <w:t>u</w:t>
      </w:r>
      <w:r w:rsidR="0036407F" w:rsidRPr="00BC1202">
        <w:rPr>
          <w:rFonts w:ascii="Times New Roman" w:hAnsi="Times New Roman" w:cs="Times New Roman"/>
          <w:sz w:val="24"/>
          <w:szCs w:val="24"/>
        </w:rPr>
        <w:t>n</w:t>
      </w:r>
      <w:r w:rsidR="00910126" w:rsidRPr="00BC1202">
        <w:rPr>
          <w:rFonts w:ascii="Times New Roman" w:hAnsi="Times New Roman" w:cs="Times New Roman"/>
          <w:sz w:val="24"/>
          <w:szCs w:val="24"/>
        </w:rPr>
        <w:t>a</w:t>
      </w:r>
      <w:r w:rsidR="0036407F" w:rsidRPr="00BC1202">
        <w:rPr>
          <w:rFonts w:ascii="Times New Roman" w:hAnsi="Times New Roman" w:cs="Times New Roman"/>
          <w:sz w:val="24"/>
          <w:szCs w:val="24"/>
        </w:rPr>
        <w:t xml:space="preserve"> i ostale rashode poslovanja u iznosu od 7.672.088 k</w:t>
      </w:r>
      <w:r w:rsidR="00910126" w:rsidRPr="00BC1202">
        <w:rPr>
          <w:rFonts w:ascii="Times New Roman" w:hAnsi="Times New Roman" w:cs="Times New Roman"/>
          <w:sz w:val="24"/>
          <w:szCs w:val="24"/>
        </w:rPr>
        <w:t>u</w:t>
      </w:r>
      <w:r w:rsidR="0036407F" w:rsidRPr="00BC1202">
        <w:rPr>
          <w:rFonts w:ascii="Times New Roman" w:hAnsi="Times New Roman" w:cs="Times New Roman"/>
          <w:sz w:val="24"/>
          <w:szCs w:val="24"/>
        </w:rPr>
        <w:t>n</w:t>
      </w:r>
      <w:r w:rsidR="003243E3" w:rsidRPr="00BC1202">
        <w:rPr>
          <w:rFonts w:ascii="Times New Roman" w:hAnsi="Times New Roman" w:cs="Times New Roman"/>
          <w:sz w:val="24"/>
          <w:szCs w:val="24"/>
        </w:rPr>
        <w:t>a</w:t>
      </w:r>
      <w:r w:rsidR="009A7809" w:rsidRPr="00BC1202">
        <w:rPr>
          <w:rFonts w:ascii="Times New Roman" w:hAnsi="Times New Roman" w:cs="Times New Roman"/>
          <w:sz w:val="24"/>
          <w:szCs w:val="24"/>
        </w:rPr>
        <w:t>.</w:t>
      </w:r>
    </w:p>
    <w:p w14:paraId="0AA83A83" w14:textId="77777777" w:rsidR="00C4264B" w:rsidRPr="00BC1202" w:rsidRDefault="003723AC" w:rsidP="003723A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202">
        <w:rPr>
          <w:rFonts w:ascii="Times New Roman" w:hAnsi="Times New Roman" w:cs="Times New Roman"/>
          <w:sz w:val="24"/>
          <w:szCs w:val="24"/>
        </w:rPr>
        <w:t>F</w:t>
      </w:r>
      <w:r w:rsidR="00C6074F" w:rsidRPr="00BC1202">
        <w:rPr>
          <w:rFonts w:ascii="Times New Roman" w:hAnsi="Times New Roman" w:cs="Times New Roman"/>
          <w:sz w:val="24"/>
          <w:szCs w:val="24"/>
        </w:rPr>
        <w:t>inancijski rashod</w:t>
      </w:r>
      <w:r w:rsidRPr="00BC1202">
        <w:rPr>
          <w:rFonts w:ascii="Times New Roman" w:hAnsi="Times New Roman" w:cs="Times New Roman"/>
          <w:sz w:val="24"/>
          <w:szCs w:val="24"/>
        </w:rPr>
        <w:t>i</w:t>
      </w:r>
      <w:r w:rsidR="00C6074F" w:rsidRPr="00BC1202">
        <w:rPr>
          <w:rFonts w:ascii="Times New Roman" w:hAnsi="Times New Roman" w:cs="Times New Roman"/>
          <w:sz w:val="24"/>
          <w:szCs w:val="24"/>
        </w:rPr>
        <w:t xml:space="preserve"> </w:t>
      </w:r>
      <w:r w:rsidR="00C4264B" w:rsidRPr="00BC1202">
        <w:rPr>
          <w:rFonts w:ascii="Times New Roman" w:hAnsi="Times New Roman" w:cs="Times New Roman"/>
          <w:sz w:val="24"/>
          <w:szCs w:val="24"/>
        </w:rPr>
        <w:t>iznos</w:t>
      </w:r>
      <w:r w:rsidRPr="00BC1202">
        <w:rPr>
          <w:rFonts w:ascii="Times New Roman" w:hAnsi="Times New Roman" w:cs="Times New Roman"/>
          <w:sz w:val="24"/>
          <w:szCs w:val="24"/>
        </w:rPr>
        <w:t>e</w:t>
      </w:r>
      <w:r w:rsidR="00C4264B" w:rsidRPr="00BC1202">
        <w:rPr>
          <w:rFonts w:ascii="Times New Roman" w:hAnsi="Times New Roman" w:cs="Times New Roman"/>
          <w:sz w:val="24"/>
          <w:szCs w:val="24"/>
        </w:rPr>
        <w:t xml:space="preserve"> </w:t>
      </w:r>
      <w:r w:rsidR="0036407F" w:rsidRPr="00BC1202">
        <w:rPr>
          <w:rFonts w:ascii="Times New Roman" w:hAnsi="Times New Roman" w:cs="Times New Roman"/>
          <w:sz w:val="24"/>
          <w:szCs w:val="24"/>
        </w:rPr>
        <w:t>15.079.588</w:t>
      </w:r>
      <w:r w:rsidR="00C4264B" w:rsidRPr="00BC1202">
        <w:rPr>
          <w:rFonts w:ascii="Times New Roman" w:hAnsi="Times New Roman" w:cs="Times New Roman"/>
          <w:sz w:val="24"/>
          <w:szCs w:val="24"/>
        </w:rPr>
        <w:t xml:space="preserve"> k</w:t>
      </w:r>
      <w:r w:rsidR="003243E3" w:rsidRPr="00BC1202">
        <w:rPr>
          <w:rFonts w:ascii="Times New Roman" w:hAnsi="Times New Roman" w:cs="Times New Roman"/>
          <w:sz w:val="24"/>
          <w:szCs w:val="24"/>
        </w:rPr>
        <w:t>u</w:t>
      </w:r>
      <w:r w:rsidR="00C4264B" w:rsidRPr="00BC1202">
        <w:rPr>
          <w:rFonts w:ascii="Times New Roman" w:hAnsi="Times New Roman" w:cs="Times New Roman"/>
          <w:sz w:val="24"/>
          <w:szCs w:val="24"/>
        </w:rPr>
        <w:t>n</w:t>
      </w:r>
      <w:r w:rsidR="003243E3" w:rsidRPr="00BC1202">
        <w:rPr>
          <w:rFonts w:ascii="Times New Roman" w:hAnsi="Times New Roman" w:cs="Times New Roman"/>
          <w:sz w:val="24"/>
          <w:szCs w:val="24"/>
        </w:rPr>
        <w:t>a</w:t>
      </w:r>
      <w:r w:rsidR="00D272C7" w:rsidRPr="00BC1202">
        <w:rPr>
          <w:rFonts w:ascii="Times New Roman" w:hAnsi="Times New Roman" w:cs="Times New Roman"/>
          <w:sz w:val="24"/>
          <w:szCs w:val="24"/>
        </w:rPr>
        <w:t>,</w:t>
      </w:r>
      <w:r w:rsidR="00C4264B" w:rsidRPr="00BC1202">
        <w:rPr>
          <w:rFonts w:ascii="Times New Roman" w:hAnsi="Times New Roman" w:cs="Times New Roman"/>
          <w:sz w:val="24"/>
          <w:szCs w:val="24"/>
        </w:rPr>
        <w:t xml:space="preserve"> a </w:t>
      </w:r>
      <w:r w:rsidR="00C6074F" w:rsidRPr="00BC1202">
        <w:rPr>
          <w:rFonts w:ascii="Times New Roman" w:hAnsi="Times New Roman" w:cs="Times New Roman"/>
          <w:sz w:val="24"/>
          <w:szCs w:val="24"/>
        </w:rPr>
        <w:t xml:space="preserve">odnose se na </w:t>
      </w:r>
      <w:r w:rsidR="00C4264B" w:rsidRPr="00BC1202">
        <w:rPr>
          <w:rFonts w:ascii="Times New Roman" w:hAnsi="Times New Roman" w:cs="Times New Roman"/>
          <w:sz w:val="24"/>
          <w:szCs w:val="24"/>
        </w:rPr>
        <w:t xml:space="preserve">kamate za primljene kredite i zajmove </w:t>
      </w:r>
      <w:r w:rsidR="0036407F" w:rsidRPr="00BC1202">
        <w:rPr>
          <w:rFonts w:ascii="Times New Roman" w:hAnsi="Times New Roman" w:cs="Times New Roman"/>
          <w:sz w:val="24"/>
          <w:szCs w:val="24"/>
        </w:rPr>
        <w:t>u iznosu od 12.319.588</w:t>
      </w:r>
      <w:r w:rsidR="00B62A30" w:rsidRPr="00BC1202">
        <w:rPr>
          <w:rFonts w:ascii="Times New Roman" w:hAnsi="Times New Roman" w:cs="Times New Roman"/>
          <w:sz w:val="24"/>
          <w:szCs w:val="24"/>
        </w:rPr>
        <w:t xml:space="preserve"> </w:t>
      </w:r>
      <w:r w:rsidR="0036407F" w:rsidRPr="00BC1202">
        <w:rPr>
          <w:rFonts w:ascii="Times New Roman" w:hAnsi="Times New Roman" w:cs="Times New Roman"/>
          <w:sz w:val="24"/>
          <w:szCs w:val="24"/>
        </w:rPr>
        <w:t>k</w:t>
      </w:r>
      <w:r w:rsidR="003243E3" w:rsidRPr="00BC1202">
        <w:rPr>
          <w:rFonts w:ascii="Times New Roman" w:hAnsi="Times New Roman" w:cs="Times New Roman"/>
          <w:sz w:val="24"/>
          <w:szCs w:val="24"/>
        </w:rPr>
        <w:t>u</w:t>
      </w:r>
      <w:r w:rsidR="0036407F" w:rsidRPr="00BC1202">
        <w:rPr>
          <w:rFonts w:ascii="Times New Roman" w:hAnsi="Times New Roman" w:cs="Times New Roman"/>
          <w:sz w:val="24"/>
          <w:szCs w:val="24"/>
        </w:rPr>
        <w:t>n</w:t>
      </w:r>
      <w:r w:rsidR="003243E3" w:rsidRPr="00BC1202">
        <w:rPr>
          <w:rFonts w:ascii="Times New Roman" w:hAnsi="Times New Roman" w:cs="Times New Roman"/>
          <w:sz w:val="24"/>
          <w:szCs w:val="24"/>
        </w:rPr>
        <w:t>a</w:t>
      </w:r>
      <w:r w:rsidR="0036407F" w:rsidRPr="00BC1202">
        <w:rPr>
          <w:rFonts w:ascii="Times New Roman" w:hAnsi="Times New Roman" w:cs="Times New Roman"/>
          <w:sz w:val="24"/>
          <w:szCs w:val="24"/>
        </w:rPr>
        <w:t xml:space="preserve"> </w:t>
      </w:r>
      <w:r w:rsidR="00C4264B" w:rsidRPr="00BC1202">
        <w:rPr>
          <w:rFonts w:ascii="Times New Roman" w:hAnsi="Times New Roman" w:cs="Times New Roman"/>
          <w:sz w:val="24"/>
          <w:szCs w:val="24"/>
        </w:rPr>
        <w:t xml:space="preserve">i ostale financijske </w:t>
      </w:r>
      <w:r w:rsidR="008306BA" w:rsidRPr="00BC1202">
        <w:rPr>
          <w:rFonts w:ascii="Times New Roman" w:hAnsi="Times New Roman" w:cs="Times New Roman"/>
          <w:sz w:val="24"/>
          <w:szCs w:val="24"/>
        </w:rPr>
        <w:t xml:space="preserve">rashode </w:t>
      </w:r>
      <w:r w:rsidR="0036407F" w:rsidRPr="00BC1202">
        <w:rPr>
          <w:rFonts w:ascii="Times New Roman" w:hAnsi="Times New Roman" w:cs="Times New Roman"/>
          <w:sz w:val="24"/>
          <w:szCs w:val="24"/>
        </w:rPr>
        <w:t>u iznosu od 2.760.000</w:t>
      </w:r>
      <w:r w:rsidR="00B62A30" w:rsidRPr="00BC1202">
        <w:rPr>
          <w:rFonts w:ascii="Times New Roman" w:hAnsi="Times New Roman" w:cs="Times New Roman"/>
          <w:sz w:val="24"/>
          <w:szCs w:val="24"/>
        </w:rPr>
        <w:t xml:space="preserve"> </w:t>
      </w:r>
      <w:r w:rsidR="0036407F" w:rsidRPr="00BC1202">
        <w:rPr>
          <w:rFonts w:ascii="Times New Roman" w:hAnsi="Times New Roman" w:cs="Times New Roman"/>
          <w:sz w:val="24"/>
          <w:szCs w:val="24"/>
        </w:rPr>
        <w:t>k</w:t>
      </w:r>
      <w:r w:rsidR="003243E3" w:rsidRPr="00BC1202">
        <w:rPr>
          <w:rFonts w:ascii="Times New Roman" w:hAnsi="Times New Roman" w:cs="Times New Roman"/>
          <w:sz w:val="24"/>
          <w:szCs w:val="24"/>
        </w:rPr>
        <w:t>u</w:t>
      </w:r>
      <w:r w:rsidR="0036407F" w:rsidRPr="00BC1202">
        <w:rPr>
          <w:rFonts w:ascii="Times New Roman" w:hAnsi="Times New Roman" w:cs="Times New Roman"/>
          <w:sz w:val="24"/>
          <w:szCs w:val="24"/>
        </w:rPr>
        <w:t>n</w:t>
      </w:r>
      <w:r w:rsidR="003243E3" w:rsidRPr="00BC1202">
        <w:rPr>
          <w:rFonts w:ascii="Times New Roman" w:hAnsi="Times New Roman" w:cs="Times New Roman"/>
          <w:sz w:val="24"/>
          <w:szCs w:val="24"/>
        </w:rPr>
        <w:t>a</w:t>
      </w:r>
      <w:r w:rsidRPr="00BC1202">
        <w:rPr>
          <w:rFonts w:ascii="Times New Roman" w:hAnsi="Times New Roman" w:cs="Times New Roman"/>
          <w:sz w:val="24"/>
          <w:szCs w:val="24"/>
        </w:rPr>
        <w:t>.</w:t>
      </w:r>
    </w:p>
    <w:p w14:paraId="72D968DC" w14:textId="77777777" w:rsidR="00C6074F" w:rsidRPr="00BC1202" w:rsidRDefault="00C7312C" w:rsidP="00C7312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202">
        <w:rPr>
          <w:rFonts w:ascii="Times New Roman" w:hAnsi="Times New Roman" w:cs="Times New Roman"/>
          <w:sz w:val="24"/>
          <w:szCs w:val="24"/>
        </w:rPr>
        <w:t>O</w:t>
      </w:r>
      <w:r w:rsidR="00C6074F" w:rsidRPr="00BC1202">
        <w:rPr>
          <w:rFonts w:ascii="Times New Roman" w:hAnsi="Times New Roman" w:cs="Times New Roman"/>
          <w:sz w:val="24"/>
          <w:szCs w:val="24"/>
        </w:rPr>
        <w:t>stali rashodi iznos</w:t>
      </w:r>
      <w:r w:rsidRPr="00BC1202">
        <w:rPr>
          <w:rFonts w:ascii="Times New Roman" w:hAnsi="Times New Roman" w:cs="Times New Roman"/>
          <w:sz w:val="24"/>
          <w:szCs w:val="24"/>
        </w:rPr>
        <w:t>e</w:t>
      </w:r>
      <w:r w:rsidR="00C6074F" w:rsidRPr="00BC1202">
        <w:rPr>
          <w:rFonts w:ascii="Times New Roman" w:hAnsi="Times New Roman" w:cs="Times New Roman"/>
          <w:sz w:val="24"/>
          <w:szCs w:val="24"/>
        </w:rPr>
        <w:t xml:space="preserve"> </w:t>
      </w:r>
      <w:r w:rsidR="00B62A30" w:rsidRPr="00BC1202">
        <w:rPr>
          <w:rFonts w:ascii="Times New Roman" w:hAnsi="Times New Roman" w:cs="Times New Roman"/>
          <w:sz w:val="24"/>
          <w:szCs w:val="24"/>
        </w:rPr>
        <w:t>6.302.000</w:t>
      </w:r>
      <w:r w:rsidR="00C6074F" w:rsidRPr="00BC1202">
        <w:rPr>
          <w:rFonts w:ascii="Times New Roman" w:hAnsi="Times New Roman" w:cs="Times New Roman"/>
          <w:sz w:val="24"/>
          <w:szCs w:val="24"/>
        </w:rPr>
        <w:t xml:space="preserve"> k</w:t>
      </w:r>
      <w:r w:rsidR="00BF7E2A" w:rsidRPr="00BC1202">
        <w:rPr>
          <w:rFonts w:ascii="Times New Roman" w:hAnsi="Times New Roman" w:cs="Times New Roman"/>
          <w:sz w:val="24"/>
          <w:szCs w:val="24"/>
        </w:rPr>
        <w:t>u</w:t>
      </w:r>
      <w:r w:rsidR="00C6074F" w:rsidRPr="00BC1202">
        <w:rPr>
          <w:rFonts w:ascii="Times New Roman" w:hAnsi="Times New Roman" w:cs="Times New Roman"/>
          <w:sz w:val="24"/>
          <w:szCs w:val="24"/>
        </w:rPr>
        <w:t>n</w:t>
      </w:r>
      <w:r w:rsidR="00BF7E2A" w:rsidRPr="00BC1202">
        <w:rPr>
          <w:rFonts w:ascii="Times New Roman" w:hAnsi="Times New Roman" w:cs="Times New Roman"/>
          <w:sz w:val="24"/>
          <w:szCs w:val="24"/>
        </w:rPr>
        <w:t>a</w:t>
      </w:r>
      <w:r w:rsidR="00D272C7" w:rsidRPr="00BC1202">
        <w:rPr>
          <w:rFonts w:ascii="Times New Roman" w:hAnsi="Times New Roman" w:cs="Times New Roman"/>
          <w:sz w:val="24"/>
          <w:szCs w:val="24"/>
        </w:rPr>
        <w:t xml:space="preserve"> od čega</w:t>
      </w:r>
      <w:r w:rsidR="008306BA" w:rsidRPr="00BC1202">
        <w:rPr>
          <w:rFonts w:ascii="Times New Roman" w:hAnsi="Times New Roman" w:cs="Times New Roman"/>
          <w:sz w:val="24"/>
          <w:szCs w:val="24"/>
        </w:rPr>
        <w:t xml:space="preserve"> se</w:t>
      </w:r>
      <w:r w:rsidR="00D272C7" w:rsidRPr="00BC1202">
        <w:rPr>
          <w:rFonts w:ascii="Times New Roman" w:hAnsi="Times New Roman" w:cs="Times New Roman"/>
          <w:sz w:val="24"/>
          <w:szCs w:val="24"/>
        </w:rPr>
        <w:t xml:space="preserve"> najveći dio</w:t>
      </w:r>
      <w:r w:rsidR="008306BA" w:rsidRPr="00BC1202">
        <w:rPr>
          <w:rFonts w:ascii="Times New Roman" w:hAnsi="Times New Roman" w:cs="Times New Roman"/>
          <w:sz w:val="24"/>
          <w:szCs w:val="24"/>
        </w:rPr>
        <w:t xml:space="preserve"> odnosi na naknade šteta pravnim i fizičkim osobama </w:t>
      </w:r>
      <w:r w:rsidR="00D272C7" w:rsidRPr="00BC1202">
        <w:rPr>
          <w:rFonts w:ascii="Times New Roman" w:hAnsi="Times New Roman" w:cs="Times New Roman"/>
          <w:sz w:val="24"/>
          <w:szCs w:val="24"/>
        </w:rPr>
        <w:t>(</w:t>
      </w:r>
      <w:r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6.002.000 kuna</w:t>
      </w:r>
      <w:r w:rsidR="00D272C7" w:rsidRPr="00BC1202">
        <w:rPr>
          <w:rFonts w:ascii="Times New Roman" w:hAnsi="Times New Roman" w:cs="Times New Roman"/>
          <w:sz w:val="24"/>
          <w:szCs w:val="24"/>
        </w:rPr>
        <w:t>)</w:t>
      </w:r>
      <w:r w:rsidRPr="00BC1202">
        <w:rPr>
          <w:rFonts w:ascii="Times New Roman" w:hAnsi="Times New Roman" w:cs="Times New Roman"/>
          <w:sz w:val="24"/>
          <w:szCs w:val="24"/>
        </w:rPr>
        <w:t>.</w:t>
      </w:r>
    </w:p>
    <w:p w14:paraId="1998C5BF" w14:textId="77777777" w:rsidR="00197260" w:rsidRPr="00BC1202" w:rsidRDefault="00AD759E" w:rsidP="001C11B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202">
        <w:rPr>
          <w:rFonts w:ascii="Times New Roman" w:hAnsi="Times New Roman" w:cs="Times New Roman"/>
          <w:sz w:val="24"/>
          <w:szCs w:val="24"/>
        </w:rPr>
        <w:t>R</w:t>
      </w:r>
      <w:r w:rsidR="00197260" w:rsidRPr="00BC1202">
        <w:rPr>
          <w:rFonts w:ascii="Times New Roman" w:hAnsi="Times New Roman" w:cs="Times New Roman"/>
          <w:sz w:val="24"/>
          <w:szCs w:val="24"/>
        </w:rPr>
        <w:t>ashodi za nabavu nefinancijske imovine iznos</w:t>
      </w:r>
      <w:r w:rsidRPr="00BC1202">
        <w:rPr>
          <w:rFonts w:ascii="Times New Roman" w:hAnsi="Times New Roman" w:cs="Times New Roman"/>
          <w:sz w:val="24"/>
          <w:szCs w:val="24"/>
        </w:rPr>
        <w:t>e</w:t>
      </w:r>
      <w:r w:rsidR="00DF7ACD" w:rsidRPr="00BC1202">
        <w:rPr>
          <w:rFonts w:ascii="Times New Roman" w:hAnsi="Times New Roman" w:cs="Times New Roman"/>
          <w:sz w:val="24"/>
          <w:szCs w:val="24"/>
        </w:rPr>
        <w:t xml:space="preserve"> </w:t>
      </w:r>
      <w:r w:rsidR="00197260" w:rsidRPr="00BC1202">
        <w:rPr>
          <w:rFonts w:ascii="Times New Roman" w:hAnsi="Times New Roman" w:cs="Times New Roman"/>
          <w:sz w:val="24"/>
          <w:szCs w:val="24"/>
        </w:rPr>
        <w:t>411.005.990 kuna</w:t>
      </w:r>
      <w:r w:rsidR="00A673D5" w:rsidRPr="00BC1202">
        <w:rPr>
          <w:rFonts w:ascii="Times New Roman" w:hAnsi="Times New Roman" w:cs="Times New Roman"/>
          <w:sz w:val="24"/>
          <w:szCs w:val="24"/>
        </w:rPr>
        <w:t>, a</w:t>
      </w:r>
      <w:r w:rsidR="00D272C7" w:rsidRPr="00BC1202">
        <w:rPr>
          <w:rFonts w:ascii="Times New Roman" w:hAnsi="Times New Roman" w:cs="Times New Roman"/>
          <w:sz w:val="24"/>
          <w:szCs w:val="24"/>
        </w:rPr>
        <w:t xml:space="preserve"> čine</w:t>
      </w:r>
      <w:r w:rsidR="00A673D5" w:rsidRPr="00BC1202">
        <w:rPr>
          <w:rFonts w:ascii="Times New Roman" w:hAnsi="Times New Roman" w:cs="Times New Roman"/>
          <w:sz w:val="24"/>
          <w:szCs w:val="24"/>
        </w:rPr>
        <w:t xml:space="preserve"> ih</w:t>
      </w:r>
      <w:r w:rsidR="00D272C7" w:rsidRPr="00BC1202">
        <w:rPr>
          <w:rFonts w:ascii="Times New Roman" w:hAnsi="Times New Roman" w:cs="Times New Roman"/>
          <w:sz w:val="24"/>
          <w:szCs w:val="24"/>
        </w:rPr>
        <w:t>:</w:t>
      </w:r>
    </w:p>
    <w:p w14:paraId="7B21CB89" w14:textId="4DCB4E9C" w:rsidR="0017061F" w:rsidRDefault="00BC1202" w:rsidP="00BC120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272C7" w:rsidRPr="00BC1202">
        <w:rPr>
          <w:rFonts w:ascii="Times New Roman" w:hAnsi="Times New Roman" w:cs="Times New Roman"/>
          <w:sz w:val="24"/>
          <w:szCs w:val="24"/>
        </w:rPr>
        <w:t>r</w:t>
      </w:r>
      <w:r w:rsidR="0017061F" w:rsidRPr="00BC1202">
        <w:rPr>
          <w:rFonts w:ascii="Times New Roman" w:hAnsi="Times New Roman" w:cs="Times New Roman"/>
          <w:sz w:val="24"/>
          <w:szCs w:val="24"/>
        </w:rPr>
        <w:t>ashodi za nabavu proizvedene dugotrajne imovine u iznosu 3</w:t>
      </w:r>
      <w:r w:rsidR="009C3369" w:rsidRPr="00BC1202">
        <w:rPr>
          <w:rFonts w:ascii="Times New Roman" w:hAnsi="Times New Roman" w:cs="Times New Roman"/>
          <w:sz w:val="24"/>
          <w:szCs w:val="24"/>
        </w:rPr>
        <w:t>1</w:t>
      </w:r>
      <w:r w:rsidR="00A673D5" w:rsidRPr="00BC1202">
        <w:rPr>
          <w:rFonts w:ascii="Times New Roman" w:hAnsi="Times New Roman" w:cs="Times New Roman"/>
          <w:sz w:val="24"/>
          <w:szCs w:val="24"/>
        </w:rPr>
        <w:t>9.505.990 kuna koji se</w:t>
      </w:r>
      <w:r w:rsidR="0017061F" w:rsidRPr="00BC1202">
        <w:rPr>
          <w:rFonts w:ascii="Times New Roman" w:hAnsi="Times New Roman" w:cs="Times New Roman"/>
          <w:sz w:val="24"/>
          <w:szCs w:val="24"/>
        </w:rPr>
        <w:t xml:space="preserve"> odnose na </w:t>
      </w:r>
      <w:bookmarkStart w:id="1" w:name="_Hlk22130048"/>
      <w:r w:rsidR="0017061F"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>prijevozna sredstva u željezničkom prometu</w:t>
      </w:r>
      <w:r w:rsidR="00171C1D" w:rsidRPr="00BC1202">
        <w:rPr>
          <w:rFonts w:ascii="Times New Roman" w:hAnsi="Times New Roman" w:cs="Times New Roman"/>
          <w:sz w:val="24"/>
          <w:szCs w:val="24"/>
        </w:rPr>
        <w:t xml:space="preserve"> </w:t>
      </w:r>
      <w:r w:rsidR="0017061F" w:rsidRPr="00BC1202">
        <w:rPr>
          <w:rFonts w:ascii="Times New Roman" w:hAnsi="Times New Roman" w:cs="Times New Roman"/>
          <w:sz w:val="24"/>
          <w:szCs w:val="24"/>
        </w:rPr>
        <w:t xml:space="preserve">u iznosu od 310.305.990 </w:t>
      </w:r>
      <w:bookmarkEnd w:id="1"/>
      <w:r w:rsidR="0017061F" w:rsidRPr="00BC1202">
        <w:rPr>
          <w:rFonts w:ascii="Times New Roman" w:hAnsi="Times New Roman" w:cs="Times New Roman"/>
          <w:sz w:val="24"/>
          <w:szCs w:val="24"/>
        </w:rPr>
        <w:t xml:space="preserve">kuna i </w:t>
      </w:r>
      <w:bookmarkStart w:id="2" w:name="_Hlk22131282"/>
      <w:r w:rsidR="0017061F" w:rsidRPr="00BC1202">
        <w:rPr>
          <w:rFonts w:ascii="Times New Roman" w:hAnsi="Times New Roman" w:cs="Times New Roman"/>
          <w:sz w:val="24"/>
          <w:szCs w:val="24"/>
        </w:rPr>
        <w:t>ulaganja u računalne programe u iznosu od 9.200.000 kuna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B9387BF" w14:textId="77777777" w:rsidR="00BC1202" w:rsidRPr="00BC1202" w:rsidRDefault="00BC1202" w:rsidP="00BC120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14:paraId="5A8A4F36" w14:textId="36A63BD9" w:rsidR="0017061F" w:rsidRDefault="00BC1202" w:rsidP="00BC120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272C7" w:rsidRPr="00BC1202">
        <w:rPr>
          <w:rFonts w:ascii="Times New Roman" w:hAnsi="Times New Roman" w:cs="Times New Roman"/>
          <w:sz w:val="24"/>
          <w:szCs w:val="24"/>
        </w:rPr>
        <w:t>r</w:t>
      </w:r>
      <w:r w:rsidR="0017061F" w:rsidRPr="00BC1202">
        <w:rPr>
          <w:rFonts w:ascii="Times New Roman" w:hAnsi="Times New Roman" w:cs="Times New Roman"/>
          <w:sz w:val="24"/>
          <w:szCs w:val="24"/>
        </w:rPr>
        <w:t xml:space="preserve">ashodi za dodatna ulaganja na nefinancijskoj imovini u iznosu </w:t>
      </w:r>
      <w:r w:rsidR="00245E07" w:rsidRPr="00BC1202">
        <w:rPr>
          <w:rFonts w:ascii="Times New Roman" w:hAnsi="Times New Roman" w:cs="Times New Roman"/>
          <w:sz w:val="24"/>
          <w:szCs w:val="24"/>
        </w:rPr>
        <w:t>9</w:t>
      </w:r>
      <w:r w:rsidR="0017061F" w:rsidRPr="00BC1202">
        <w:rPr>
          <w:rFonts w:ascii="Times New Roman" w:hAnsi="Times New Roman" w:cs="Times New Roman"/>
          <w:sz w:val="24"/>
          <w:szCs w:val="24"/>
        </w:rPr>
        <w:t>1.500.000 kuna</w:t>
      </w:r>
      <w:r w:rsidR="0047346E" w:rsidRPr="00BC1202">
        <w:rPr>
          <w:rFonts w:ascii="Times New Roman" w:hAnsi="Times New Roman" w:cs="Times New Roman"/>
          <w:sz w:val="24"/>
          <w:szCs w:val="24"/>
        </w:rPr>
        <w:t xml:space="preserve">, </w:t>
      </w:r>
      <w:r w:rsidR="00A673D5" w:rsidRPr="00BC1202">
        <w:rPr>
          <w:rFonts w:ascii="Times New Roman" w:hAnsi="Times New Roman" w:cs="Times New Roman"/>
          <w:sz w:val="24"/>
          <w:szCs w:val="24"/>
        </w:rPr>
        <w:t>koji</w:t>
      </w:r>
      <w:r w:rsidR="0047346E" w:rsidRPr="00BC1202">
        <w:rPr>
          <w:rFonts w:ascii="Times New Roman" w:hAnsi="Times New Roman" w:cs="Times New Roman"/>
          <w:sz w:val="24"/>
          <w:szCs w:val="24"/>
        </w:rPr>
        <w:t xml:space="preserve"> </w:t>
      </w:r>
      <w:r w:rsidR="00A673D5" w:rsidRPr="00BC1202">
        <w:rPr>
          <w:rFonts w:ascii="Times New Roman" w:hAnsi="Times New Roman" w:cs="Times New Roman"/>
          <w:sz w:val="24"/>
          <w:szCs w:val="24"/>
        </w:rPr>
        <w:t xml:space="preserve">se </w:t>
      </w:r>
      <w:r w:rsidR="0047346E" w:rsidRPr="00BC1202">
        <w:rPr>
          <w:rFonts w:ascii="Times New Roman" w:hAnsi="Times New Roman" w:cs="Times New Roman"/>
          <w:sz w:val="24"/>
          <w:szCs w:val="24"/>
        </w:rPr>
        <w:t>najvećim dijelom odnos</w:t>
      </w:r>
      <w:r w:rsidR="00A673D5" w:rsidRPr="00BC1202">
        <w:rPr>
          <w:rFonts w:ascii="Times New Roman" w:hAnsi="Times New Roman" w:cs="Times New Roman"/>
          <w:sz w:val="24"/>
          <w:szCs w:val="24"/>
        </w:rPr>
        <w:t>e</w:t>
      </w:r>
      <w:r w:rsidR="0047346E" w:rsidRPr="00BC1202">
        <w:rPr>
          <w:rFonts w:ascii="Times New Roman" w:hAnsi="Times New Roman" w:cs="Times New Roman"/>
          <w:sz w:val="24"/>
          <w:szCs w:val="24"/>
        </w:rPr>
        <w:t xml:space="preserve"> na </w:t>
      </w:r>
      <w:r w:rsidR="00E0326B" w:rsidRPr="00BC1202">
        <w:rPr>
          <w:rFonts w:ascii="Times New Roman" w:hAnsi="Times New Roman" w:cs="Times New Roman"/>
          <w:sz w:val="24"/>
          <w:szCs w:val="24"/>
        </w:rPr>
        <w:t xml:space="preserve">ulaganja u prijevozna </w:t>
      </w:r>
      <w:r w:rsidR="0047346E" w:rsidRPr="00BC1202">
        <w:rPr>
          <w:rFonts w:ascii="Times New Roman" w:hAnsi="Times New Roman" w:cs="Times New Roman"/>
          <w:sz w:val="24"/>
          <w:szCs w:val="24"/>
        </w:rPr>
        <w:t>sredstva</w:t>
      </w:r>
      <w:r w:rsidR="00CC6AFC" w:rsidRPr="00BC1202">
        <w:rPr>
          <w:rFonts w:ascii="Times New Roman" w:hAnsi="Times New Roman" w:cs="Times New Roman"/>
          <w:sz w:val="24"/>
          <w:szCs w:val="24"/>
        </w:rPr>
        <w:t xml:space="preserve"> (</w:t>
      </w:r>
      <w:r w:rsidR="00245E07" w:rsidRPr="00BC1202">
        <w:rPr>
          <w:rFonts w:ascii="Times New Roman" w:hAnsi="Times New Roman" w:cs="Times New Roman"/>
          <w:sz w:val="24"/>
          <w:szCs w:val="24"/>
        </w:rPr>
        <w:t>9</w:t>
      </w:r>
      <w:r w:rsidR="00CC6AFC" w:rsidRPr="00BC1202">
        <w:rPr>
          <w:rFonts w:ascii="Times New Roman" w:hAnsi="Times New Roman" w:cs="Times New Roman"/>
          <w:sz w:val="24"/>
          <w:szCs w:val="24"/>
        </w:rPr>
        <w:t>0.000.000 kuna)</w:t>
      </w:r>
      <w:r w:rsidR="00A673D5" w:rsidRPr="00BC1202">
        <w:rPr>
          <w:rFonts w:ascii="Times New Roman" w:hAnsi="Times New Roman" w:cs="Times New Roman"/>
          <w:sz w:val="24"/>
          <w:szCs w:val="24"/>
        </w:rPr>
        <w:t>.</w:t>
      </w:r>
    </w:p>
    <w:p w14:paraId="5EC88439" w14:textId="77777777" w:rsidR="00BC1202" w:rsidRPr="00BC1202" w:rsidRDefault="00BC1202" w:rsidP="00BC120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202">
        <w:rPr>
          <w:rFonts w:ascii="Times New Roman" w:hAnsi="Times New Roman" w:cs="Times New Roman"/>
          <w:sz w:val="24"/>
          <w:szCs w:val="24"/>
        </w:rPr>
        <w:t xml:space="preserve">Prijedlogom Financijskog plana HŽ Putničkog prijevoza za 2020. i projekcijama za 2021. i 2022. godinu projicirani su prihodi i rashodi poslovanja koji u sljedećim godinama rezultiraju deficitom od 202.983.811 kuna u 2020. godini, 165.092.973 kune u 2021. te 151.797.588 kune u 2022. godini. </w:t>
      </w:r>
    </w:p>
    <w:p w14:paraId="070DC1FB" w14:textId="6C52ACD3" w:rsidR="0017061F" w:rsidRPr="00BC1202" w:rsidRDefault="0017061F" w:rsidP="00BC120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D77B39" w14:textId="77777777" w:rsidR="009C5255" w:rsidRPr="001A5937" w:rsidRDefault="00D52058" w:rsidP="002B59B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1A593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RAČUN FINANCIRANJA</w:t>
      </w:r>
    </w:p>
    <w:p w14:paraId="269F06A9" w14:textId="77777777" w:rsidR="00043843" w:rsidRPr="00BC1202" w:rsidRDefault="00043843" w:rsidP="002B59B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44E1C9A" w14:textId="77777777" w:rsidR="00060099" w:rsidRPr="00BC1202" w:rsidRDefault="00060099" w:rsidP="006C0CA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202">
        <w:rPr>
          <w:rFonts w:ascii="Times New Roman" w:hAnsi="Times New Roman" w:cs="Times New Roman"/>
          <w:sz w:val="24"/>
          <w:szCs w:val="24"/>
        </w:rPr>
        <w:t xml:space="preserve">Tijekom prethodnih godina zbog nedostatka vlastitih sredstava bilo je nužno angažiranje kreditnih sredstava. Kontinuirano kreditno zaduživanje rezultiralo je sve većim udjelom otplate glavnice u ukupnim zaduženjima Društva. </w:t>
      </w:r>
    </w:p>
    <w:p w14:paraId="53AC1A75" w14:textId="77777777" w:rsidR="00331B66" w:rsidRPr="00BC1202" w:rsidRDefault="00331B66" w:rsidP="006C0CA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7FE488" w14:textId="77777777" w:rsidR="009C5255" w:rsidRPr="00BC1202" w:rsidRDefault="009C5255" w:rsidP="009C52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202">
        <w:rPr>
          <w:rFonts w:ascii="Times New Roman" w:hAnsi="Times New Roman" w:cs="Times New Roman"/>
          <w:sz w:val="24"/>
          <w:szCs w:val="24"/>
        </w:rPr>
        <w:t xml:space="preserve">Planirani primici od financijske imovine i zaduživanja za 2020. godinu iznose </w:t>
      </w:r>
      <w:r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237.352.347 kuna  </w:t>
      </w:r>
      <w:r w:rsidRPr="00BC1202">
        <w:rPr>
          <w:rFonts w:ascii="Times New Roman" w:hAnsi="Times New Roman" w:cs="Times New Roman"/>
          <w:sz w:val="24"/>
          <w:szCs w:val="24"/>
        </w:rPr>
        <w:t xml:space="preserve">i odnose se na planirana zaduženja kod inozemnih kreditnih institucija vezana uz nabavu novih </w:t>
      </w:r>
      <w:r w:rsidR="008255D3" w:rsidRPr="00BC1202">
        <w:rPr>
          <w:rFonts w:ascii="Times New Roman" w:hAnsi="Times New Roman" w:cs="Times New Roman"/>
          <w:sz w:val="24"/>
          <w:szCs w:val="24"/>
        </w:rPr>
        <w:t xml:space="preserve">motornih </w:t>
      </w:r>
      <w:r w:rsidRPr="00BC1202">
        <w:rPr>
          <w:rFonts w:ascii="Times New Roman" w:hAnsi="Times New Roman" w:cs="Times New Roman"/>
          <w:sz w:val="24"/>
          <w:szCs w:val="24"/>
        </w:rPr>
        <w:t xml:space="preserve">vlakova. U projekcijama za 2021. godinu planirani krediti od inozemnih kreditnih institucija iznose </w:t>
      </w:r>
      <w:r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177.366.198 </w:t>
      </w:r>
      <w:r w:rsidRPr="00BC1202">
        <w:rPr>
          <w:rFonts w:ascii="Times New Roman" w:hAnsi="Times New Roman" w:cs="Times New Roman"/>
          <w:sz w:val="24"/>
          <w:szCs w:val="24"/>
        </w:rPr>
        <w:t xml:space="preserve">kuna dok se za 2022. procjenjuju na </w:t>
      </w:r>
      <w:r w:rsidRPr="00BC1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204.070.813 </w:t>
      </w:r>
      <w:r w:rsidRPr="00BC1202">
        <w:rPr>
          <w:rFonts w:ascii="Times New Roman" w:hAnsi="Times New Roman" w:cs="Times New Roman"/>
          <w:sz w:val="24"/>
          <w:szCs w:val="24"/>
        </w:rPr>
        <w:t xml:space="preserve">kuna. </w:t>
      </w:r>
    </w:p>
    <w:p w14:paraId="216EE9B5" w14:textId="77777777" w:rsidR="00C6074F" w:rsidRPr="00BC1202" w:rsidRDefault="00C6074F" w:rsidP="002B59B6">
      <w:pPr>
        <w:shd w:val="clear" w:color="auto" w:fill="FFFFFF" w:themeFill="background1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202">
        <w:rPr>
          <w:rFonts w:ascii="Times New Roman" w:hAnsi="Times New Roman" w:cs="Times New Roman"/>
          <w:sz w:val="24"/>
          <w:szCs w:val="24"/>
        </w:rPr>
        <w:t xml:space="preserve">Planirani izdaci </w:t>
      </w:r>
      <w:r w:rsidR="00236E17" w:rsidRPr="00BC1202">
        <w:rPr>
          <w:rFonts w:ascii="Times New Roman" w:hAnsi="Times New Roman" w:cs="Times New Roman"/>
          <w:sz w:val="24"/>
          <w:szCs w:val="24"/>
        </w:rPr>
        <w:t>za otplatu glavnice primljenih kredita i zajmova od kreditnih i ostalih financijskih</w:t>
      </w:r>
      <w:r w:rsidR="00632461" w:rsidRPr="00BC1202">
        <w:rPr>
          <w:rFonts w:ascii="Times New Roman" w:hAnsi="Times New Roman" w:cs="Times New Roman"/>
          <w:sz w:val="24"/>
          <w:szCs w:val="24"/>
        </w:rPr>
        <w:t xml:space="preserve"> institucija </w:t>
      </w:r>
      <w:r w:rsidR="00236E17" w:rsidRPr="00BC1202">
        <w:rPr>
          <w:rFonts w:ascii="Times New Roman" w:hAnsi="Times New Roman" w:cs="Times New Roman"/>
          <w:sz w:val="24"/>
          <w:szCs w:val="24"/>
        </w:rPr>
        <w:t xml:space="preserve">izvan javnog sektora </w:t>
      </w:r>
      <w:r w:rsidRPr="00BC1202">
        <w:rPr>
          <w:rFonts w:ascii="Times New Roman" w:hAnsi="Times New Roman" w:cs="Times New Roman"/>
          <w:sz w:val="24"/>
          <w:szCs w:val="24"/>
        </w:rPr>
        <w:t xml:space="preserve">za </w:t>
      </w:r>
      <w:r w:rsidR="00C30A46" w:rsidRPr="00BC1202">
        <w:rPr>
          <w:rFonts w:ascii="Times New Roman" w:hAnsi="Times New Roman" w:cs="Times New Roman"/>
          <w:sz w:val="24"/>
          <w:szCs w:val="24"/>
        </w:rPr>
        <w:t>2020</w:t>
      </w:r>
      <w:r w:rsidRPr="00BC1202">
        <w:rPr>
          <w:rFonts w:ascii="Times New Roman" w:hAnsi="Times New Roman" w:cs="Times New Roman"/>
          <w:sz w:val="24"/>
          <w:szCs w:val="24"/>
        </w:rPr>
        <w:t xml:space="preserve">. godinu iznose </w:t>
      </w:r>
      <w:r w:rsidR="00236E17" w:rsidRPr="00BC1202">
        <w:rPr>
          <w:rFonts w:ascii="Times New Roman" w:hAnsi="Times New Roman" w:cs="Times New Roman"/>
          <w:sz w:val="24"/>
          <w:szCs w:val="24"/>
        </w:rPr>
        <w:t>34.368.536</w:t>
      </w:r>
      <w:r w:rsidRPr="00BC1202">
        <w:rPr>
          <w:rFonts w:ascii="Times New Roman" w:hAnsi="Times New Roman" w:cs="Times New Roman"/>
          <w:sz w:val="24"/>
          <w:szCs w:val="24"/>
        </w:rPr>
        <w:t xml:space="preserve"> k</w:t>
      </w:r>
      <w:r w:rsidR="00632461" w:rsidRPr="00BC1202">
        <w:rPr>
          <w:rFonts w:ascii="Times New Roman" w:hAnsi="Times New Roman" w:cs="Times New Roman"/>
          <w:sz w:val="24"/>
          <w:szCs w:val="24"/>
        </w:rPr>
        <w:t>u</w:t>
      </w:r>
      <w:r w:rsidRPr="00BC1202">
        <w:rPr>
          <w:rFonts w:ascii="Times New Roman" w:hAnsi="Times New Roman" w:cs="Times New Roman"/>
          <w:sz w:val="24"/>
          <w:szCs w:val="24"/>
        </w:rPr>
        <w:t>n</w:t>
      </w:r>
      <w:r w:rsidR="00632461" w:rsidRPr="00BC1202">
        <w:rPr>
          <w:rFonts w:ascii="Times New Roman" w:hAnsi="Times New Roman" w:cs="Times New Roman"/>
          <w:sz w:val="24"/>
          <w:szCs w:val="24"/>
        </w:rPr>
        <w:t>a</w:t>
      </w:r>
      <w:r w:rsidRPr="00BC1202">
        <w:rPr>
          <w:rFonts w:ascii="Times New Roman" w:hAnsi="Times New Roman" w:cs="Times New Roman"/>
          <w:sz w:val="24"/>
          <w:szCs w:val="24"/>
        </w:rPr>
        <w:t xml:space="preserve"> i odnose se na </w:t>
      </w:r>
      <w:r w:rsidR="00236E17" w:rsidRPr="00BC1202">
        <w:rPr>
          <w:rFonts w:ascii="Times New Roman" w:hAnsi="Times New Roman" w:cs="Times New Roman"/>
          <w:sz w:val="24"/>
          <w:szCs w:val="24"/>
        </w:rPr>
        <w:t>otplatu glavnica primljenih kredita od tuzemnih kreditnih institucija izvan javnog sektora u iznosu od 14.441.490 k</w:t>
      </w:r>
      <w:r w:rsidR="00632461" w:rsidRPr="00BC1202">
        <w:rPr>
          <w:rFonts w:ascii="Times New Roman" w:hAnsi="Times New Roman" w:cs="Times New Roman"/>
          <w:sz w:val="24"/>
          <w:szCs w:val="24"/>
        </w:rPr>
        <w:t>u</w:t>
      </w:r>
      <w:r w:rsidR="00236E17" w:rsidRPr="00BC1202">
        <w:rPr>
          <w:rFonts w:ascii="Times New Roman" w:hAnsi="Times New Roman" w:cs="Times New Roman"/>
          <w:sz w:val="24"/>
          <w:szCs w:val="24"/>
        </w:rPr>
        <w:t>n</w:t>
      </w:r>
      <w:r w:rsidR="00632461" w:rsidRPr="00BC1202">
        <w:rPr>
          <w:rFonts w:ascii="Times New Roman" w:hAnsi="Times New Roman" w:cs="Times New Roman"/>
          <w:sz w:val="24"/>
          <w:szCs w:val="24"/>
        </w:rPr>
        <w:t>a</w:t>
      </w:r>
      <w:r w:rsidR="00236E17" w:rsidRPr="00BC1202">
        <w:rPr>
          <w:rFonts w:ascii="Times New Roman" w:hAnsi="Times New Roman" w:cs="Times New Roman"/>
          <w:sz w:val="24"/>
          <w:szCs w:val="24"/>
        </w:rPr>
        <w:t xml:space="preserve"> i od otplate glavnice primljenih kredita od inozemnih kreditnih institucija u iznosu od 19.927.046 k</w:t>
      </w:r>
      <w:r w:rsidR="00632461" w:rsidRPr="00BC1202">
        <w:rPr>
          <w:rFonts w:ascii="Times New Roman" w:hAnsi="Times New Roman" w:cs="Times New Roman"/>
          <w:sz w:val="24"/>
          <w:szCs w:val="24"/>
        </w:rPr>
        <w:t>u</w:t>
      </w:r>
      <w:r w:rsidR="00236E17" w:rsidRPr="00BC1202">
        <w:rPr>
          <w:rFonts w:ascii="Times New Roman" w:hAnsi="Times New Roman" w:cs="Times New Roman"/>
          <w:sz w:val="24"/>
          <w:szCs w:val="24"/>
        </w:rPr>
        <w:t>n</w:t>
      </w:r>
      <w:r w:rsidR="00632461" w:rsidRPr="00BC1202">
        <w:rPr>
          <w:rFonts w:ascii="Times New Roman" w:hAnsi="Times New Roman" w:cs="Times New Roman"/>
          <w:sz w:val="24"/>
          <w:szCs w:val="24"/>
        </w:rPr>
        <w:t>a</w:t>
      </w:r>
      <w:r w:rsidR="00236E17" w:rsidRPr="00BC120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708965A" w14:textId="77777777" w:rsidR="00236E17" w:rsidRPr="00BC1202" w:rsidRDefault="00236E17" w:rsidP="002B59B6">
      <w:pPr>
        <w:shd w:val="clear" w:color="auto" w:fill="FFFFFF" w:themeFill="background1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7CCD1D" w14:textId="77777777" w:rsidR="00236E17" w:rsidRPr="00BC1202" w:rsidRDefault="00236E17" w:rsidP="002B59B6">
      <w:pPr>
        <w:pStyle w:val="Default"/>
        <w:spacing w:line="276" w:lineRule="auto"/>
        <w:jc w:val="both"/>
        <w:rPr>
          <w:color w:val="auto"/>
        </w:rPr>
      </w:pPr>
      <w:r w:rsidRPr="00BC1202">
        <w:rPr>
          <w:color w:val="auto"/>
        </w:rPr>
        <w:t>Planirani izdaci za otplatu glavnice primljenih kredita i zajmova od kreditnih i ostalih financijskih</w:t>
      </w:r>
      <w:r w:rsidR="00B0479B" w:rsidRPr="00BC1202">
        <w:rPr>
          <w:color w:val="auto"/>
        </w:rPr>
        <w:t xml:space="preserve"> institucija</w:t>
      </w:r>
      <w:r w:rsidRPr="00BC1202">
        <w:rPr>
          <w:color w:val="auto"/>
        </w:rPr>
        <w:t xml:space="preserve"> izvan javnog sektora za 202</w:t>
      </w:r>
      <w:r w:rsidR="00B0479B" w:rsidRPr="00BC1202">
        <w:rPr>
          <w:color w:val="auto"/>
        </w:rPr>
        <w:t>1</w:t>
      </w:r>
      <w:r w:rsidRPr="00BC1202">
        <w:rPr>
          <w:color w:val="auto"/>
        </w:rPr>
        <w:t>. i 202</w:t>
      </w:r>
      <w:r w:rsidR="00B0479B" w:rsidRPr="00BC1202">
        <w:rPr>
          <w:color w:val="auto"/>
        </w:rPr>
        <w:t>2.</w:t>
      </w:r>
      <w:r w:rsidRPr="00BC1202">
        <w:rPr>
          <w:color w:val="auto"/>
        </w:rPr>
        <w:t xml:space="preserve"> godinu planiraju se </w:t>
      </w:r>
      <w:bookmarkStart w:id="3" w:name="_Hlk23171916"/>
      <w:r w:rsidRPr="00BC1202">
        <w:rPr>
          <w:color w:val="auto"/>
        </w:rPr>
        <w:t>u iznosu od 52.273.225 k</w:t>
      </w:r>
      <w:r w:rsidR="00B0479B" w:rsidRPr="00BC1202">
        <w:rPr>
          <w:color w:val="auto"/>
        </w:rPr>
        <w:t>u</w:t>
      </w:r>
      <w:r w:rsidRPr="00BC1202">
        <w:rPr>
          <w:color w:val="auto"/>
        </w:rPr>
        <w:t>n</w:t>
      </w:r>
      <w:r w:rsidR="00B0479B" w:rsidRPr="00BC1202">
        <w:rPr>
          <w:color w:val="auto"/>
        </w:rPr>
        <w:t>a</w:t>
      </w:r>
      <w:bookmarkEnd w:id="3"/>
      <w:r w:rsidR="00B0479B" w:rsidRPr="00BC1202">
        <w:rPr>
          <w:color w:val="auto"/>
        </w:rPr>
        <w:t>.</w:t>
      </w:r>
    </w:p>
    <w:p w14:paraId="51D5CA3E" w14:textId="77777777" w:rsidR="00236E17" w:rsidRPr="00BC1202" w:rsidRDefault="00236E17" w:rsidP="002B59B6">
      <w:pPr>
        <w:pStyle w:val="Default"/>
        <w:spacing w:line="276" w:lineRule="auto"/>
        <w:jc w:val="both"/>
        <w:rPr>
          <w:color w:val="4472C4" w:themeColor="accent1"/>
          <w:highlight w:val="yellow"/>
        </w:rPr>
      </w:pPr>
    </w:p>
    <w:p w14:paraId="11BC9E45" w14:textId="77777777" w:rsidR="00372B31" w:rsidRPr="00BC1202" w:rsidRDefault="006B2C2C" w:rsidP="002B59B6">
      <w:pPr>
        <w:pStyle w:val="Default"/>
        <w:spacing w:line="276" w:lineRule="auto"/>
        <w:jc w:val="both"/>
        <w:rPr>
          <w:b/>
          <w:bCs/>
          <w:color w:val="4472C4" w:themeColor="accent1"/>
          <w:u w:val="single"/>
        </w:rPr>
      </w:pPr>
      <w:r w:rsidRPr="00BC1202">
        <w:rPr>
          <w:b/>
          <w:bCs/>
          <w:color w:val="4472C4" w:themeColor="accent1"/>
          <w:u w:val="single"/>
        </w:rPr>
        <w:t xml:space="preserve">  </w:t>
      </w:r>
    </w:p>
    <w:p w14:paraId="0C106635" w14:textId="77777777" w:rsidR="006B2C2C" w:rsidRPr="00BC1202" w:rsidRDefault="006B2C2C" w:rsidP="002B59B6">
      <w:pPr>
        <w:pStyle w:val="Default"/>
        <w:spacing w:line="276" w:lineRule="auto"/>
        <w:jc w:val="both"/>
        <w:rPr>
          <w:b/>
          <w:bCs/>
          <w:color w:val="4472C4" w:themeColor="accent1"/>
          <w:u w:val="single"/>
        </w:rPr>
      </w:pPr>
    </w:p>
    <w:p w14:paraId="6C2DA803" w14:textId="77777777" w:rsidR="00F67297" w:rsidRPr="00BC1202" w:rsidRDefault="00F67297" w:rsidP="002B59B6">
      <w:pPr>
        <w:pStyle w:val="Default"/>
        <w:spacing w:line="276" w:lineRule="auto"/>
        <w:jc w:val="both"/>
        <w:rPr>
          <w:b/>
          <w:bCs/>
          <w:color w:val="4472C4" w:themeColor="accent1"/>
          <w:u w:val="single"/>
        </w:rPr>
      </w:pPr>
    </w:p>
    <w:p w14:paraId="2E93741A" w14:textId="77777777" w:rsidR="00F67297" w:rsidRPr="00BC1202" w:rsidRDefault="00F67297" w:rsidP="002B59B6">
      <w:pPr>
        <w:pStyle w:val="Default"/>
        <w:spacing w:line="276" w:lineRule="auto"/>
        <w:jc w:val="both"/>
        <w:rPr>
          <w:b/>
          <w:bCs/>
          <w:color w:val="4472C4" w:themeColor="accent1"/>
          <w:u w:val="single"/>
        </w:rPr>
      </w:pPr>
    </w:p>
    <w:p w14:paraId="69D9CA68" w14:textId="77777777" w:rsidR="00F67297" w:rsidRPr="00BC1202" w:rsidRDefault="00F67297" w:rsidP="002B59B6">
      <w:pPr>
        <w:pStyle w:val="Default"/>
        <w:spacing w:line="276" w:lineRule="auto"/>
        <w:jc w:val="both"/>
        <w:rPr>
          <w:b/>
          <w:bCs/>
          <w:color w:val="4472C4" w:themeColor="accent1"/>
          <w:u w:val="single"/>
        </w:rPr>
      </w:pPr>
    </w:p>
    <w:p w14:paraId="6336E420" w14:textId="77777777" w:rsidR="00F67297" w:rsidRPr="00BC1202" w:rsidRDefault="00F67297" w:rsidP="002B59B6">
      <w:pPr>
        <w:pStyle w:val="Default"/>
        <w:spacing w:line="276" w:lineRule="auto"/>
        <w:jc w:val="both"/>
        <w:rPr>
          <w:b/>
          <w:bCs/>
          <w:color w:val="4472C4" w:themeColor="accent1"/>
          <w:u w:val="single"/>
        </w:rPr>
      </w:pPr>
    </w:p>
    <w:p w14:paraId="4BDA927D" w14:textId="77777777" w:rsidR="00F67297" w:rsidRPr="00BC1202" w:rsidRDefault="00F67297" w:rsidP="002B59B6">
      <w:pPr>
        <w:pStyle w:val="Default"/>
        <w:spacing w:line="276" w:lineRule="auto"/>
        <w:jc w:val="both"/>
        <w:rPr>
          <w:b/>
          <w:bCs/>
          <w:color w:val="4472C4" w:themeColor="accent1"/>
          <w:u w:val="single"/>
        </w:rPr>
      </w:pPr>
    </w:p>
    <w:p w14:paraId="1B32B0B6" w14:textId="77777777" w:rsidR="00F67297" w:rsidRPr="00BC1202" w:rsidRDefault="00F67297" w:rsidP="002B59B6">
      <w:pPr>
        <w:pStyle w:val="Default"/>
        <w:spacing w:line="276" w:lineRule="auto"/>
        <w:jc w:val="both"/>
        <w:rPr>
          <w:b/>
          <w:bCs/>
          <w:color w:val="4472C4" w:themeColor="accent1"/>
          <w:u w:val="single"/>
        </w:rPr>
      </w:pPr>
    </w:p>
    <w:p w14:paraId="02B1EDCB" w14:textId="77777777" w:rsidR="00F67297" w:rsidRPr="00BC1202" w:rsidRDefault="00F67297" w:rsidP="002B59B6">
      <w:pPr>
        <w:pStyle w:val="Default"/>
        <w:spacing w:line="276" w:lineRule="auto"/>
        <w:jc w:val="both"/>
        <w:rPr>
          <w:b/>
          <w:bCs/>
          <w:color w:val="4472C4" w:themeColor="accent1"/>
          <w:u w:val="single"/>
        </w:rPr>
      </w:pPr>
    </w:p>
    <w:p w14:paraId="7EFC36A5" w14:textId="77777777" w:rsidR="00F67297" w:rsidRPr="00BC1202" w:rsidRDefault="00F67297" w:rsidP="002B59B6">
      <w:pPr>
        <w:pStyle w:val="Default"/>
        <w:spacing w:line="276" w:lineRule="auto"/>
        <w:jc w:val="both"/>
        <w:rPr>
          <w:b/>
          <w:bCs/>
          <w:color w:val="4472C4" w:themeColor="accent1"/>
          <w:u w:val="single"/>
        </w:rPr>
      </w:pPr>
    </w:p>
    <w:p w14:paraId="2CC95719" w14:textId="77777777" w:rsidR="00F67297" w:rsidRPr="00BC1202" w:rsidRDefault="00F67297" w:rsidP="002B59B6">
      <w:pPr>
        <w:pStyle w:val="Default"/>
        <w:spacing w:line="276" w:lineRule="auto"/>
        <w:jc w:val="both"/>
        <w:rPr>
          <w:b/>
          <w:bCs/>
          <w:color w:val="4472C4" w:themeColor="accent1"/>
          <w:u w:val="single"/>
        </w:rPr>
      </w:pPr>
    </w:p>
    <w:p w14:paraId="431F2DED" w14:textId="77777777" w:rsidR="006858B0" w:rsidRPr="00BC1202" w:rsidRDefault="006858B0" w:rsidP="002B59B6">
      <w:pPr>
        <w:pStyle w:val="Default"/>
        <w:spacing w:line="276" w:lineRule="auto"/>
        <w:jc w:val="both"/>
        <w:rPr>
          <w:b/>
          <w:bCs/>
          <w:color w:val="FF0000"/>
        </w:rPr>
      </w:pPr>
    </w:p>
    <w:p w14:paraId="1E31C0C1" w14:textId="77777777" w:rsidR="006858B0" w:rsidRPr="00BC1202" w:rsidRDefault="006858B0" w:rsidP="002B59B6">
      <w:pPr>
        <w:pStyle w:val="Default"/>
        <w:spacing w:line="276" w:lineRule="auto"/>
        <w:jc w:val="both"/>
        <w:rPr>
          <w:b/>
          <w:bCs/>
          <w:color w:val="FF0000"/>
        </w:rPr>
      </w:pPr>
    </w:p>
    <w:p w14:paraId="75BC75EA" w14:textId="77777777" w:rsidR="006858B0" w:rsidRPr="00BC1202" w:rsidRDefault="006858B0" w:rsidP="002B59B6">
      <w:pPr>
        <w:pStyle w:val="Default"/>
        <w:spacing w:line="276" w:lineRule="auto"/>
        <w:jc w:val="both"/>
        <w:rPr>
          <w:b/>
          <w:bCs/>
          <w:color w:val="FF0000"/>
        </w:rPr>
      </w:pPr>
    </w:p>
    <w:p w14:paraId="5A048EFD" w14:textId="77777777" w:rsidR="008255D3" w:rsidRPr="00BC1202" w:rsidRDefault="008255D3" w:rsidP="002B59B6">
      <w:pPr>
        <w:pStyle w:val="Default"/>
        <w:spacing w:line="276" w:lineRule="auto"/>
        <w:jc w:val="both"/>
        <w:rPr>
          <w:b/>
          <w:bCs/>
          <w:color w:val="FF0000"/>
        </w:rPr>
      </w:pPr>
    </w:p>
    <w:p w14:paraId="32C46324" w14:textId="4B99B052" w:rsidR="006858B0" w:rsidRPr="00BC1202" w:rsidRDefault="006858B0" w:rsidP="002B59B6">
      <w:pPr>
        <w:pStyle w:val="Default"/>
        <w:spacing w:line="276" w:lineRule="auto"/>
        <w:jc w:val="both"/>
        <w:rPr>
          <w:b/>
          <w:bCs/>
          <w:color w:val="FF0000"/>
        </w:rPr>
      </w:pPr>
    </w:p>
    <w:p w14:paraId="331C3731" w14:textId="77777777" w:rsidR="006B2C2C" w:rsidRPr="001A5937" w:rsidRDefault="00A245CA" w:rsidP="002B59B6">
      <w:pPr>
        <w:pStyle w:val="Default"/>
        <w:spacing w:line="276" w:lineRule="auto"/>
        <w:jc w:val="both"/>
        <w:rPr>
          <w:b/>
          <w:bCs/>
          <w:color w:val="auto"/>
          <w:u w:val="single"/>
        </w:rPr>
      </w:pPr>
      <w:r w:rsidRPr="001A5937">
        <w:rPr>
          <w:b/>
          <w:bCs/>
          <w:color w:val="auto"/>
          <w:u w:val="single"/>
        </w:rPr>
        <w:t>POSEBNI DIO</w:t>
      </w:r>
    </w:p>
    <w:p w14:paraId="0C9C34A4" w14:textId="620E0B9C" w:rsidR="00FE4225" w:rsidRPr="00BC1202" w:rsidRDefault="00FE4225" w:rsidP="002B59B6">
      <w:pPr>
        <w:pStyle w:val="Default"/>
        <w:spacing w:line="276" w:lineRule="auto"/>
        <w:jc w:val="both"/>
        <w:rPr>
          <w:bCs/>
          <w:color w:val="auto"/>
        </w:rPr>
      </w:pPr>
    </w:p>
    <w:p w14:paraId="5F9C2DE6" w14:textId="6616F9EA" w:rsidR="002E7F44" w:rsidRPr="00BC1202" w:rsidRDefault="002E7F44" w:rsidP="002B59B6">
      <w:pPr>
        <w:pStyle w:val="Default"/>
        <w:spacing w:line="276" w:lineRule="auto"/>
        <w:jc w:val="both"/>
        <w:rPr>
          <w:b/>
          <w:bCs/>
          <w:color w:val="auto"/>
        </w:rPr>
      </w:pPr>
      <w:r w:rsidRPr="00BC1202">
        <w:rPr>
          <w:b/>
          <w:bCs/>
          <w:color w:val="auto"/>
        </w:rPr>
        <w:t>K</w:t>
      </w:r>
      <w:r w:rsidR="00827A0B" w:rsidRPr="00BC1202">
        <w:rPr>
          <w:b/>
          <w:bCs/>
          <w:color w:val="auto"/>
        </w:rPr>
        <w:t>9</w:t>
      </w:r>
      <w:r w:rsidR="00C672CC" w:rsidRPr="00BC1202">
        <w:rPr>
          <w:b/>
          <w:bCs/>
          <w:color w:val="auto"/>
        </w:rPr>
        <w:t>0</w:t>
      </w:r>
      <w:r w:rsidR="008E58D7">
        <w:rPr>
          <w:b/>
          <w:bCs/>
          <w:color w:val="auto"/>
        </w:rPr>
        <w:t>00</w:t>
      </w:r>
      <w:r w:rsidR="00C672CC" w:rsidRPr="00BC1202">
        <w:rPr>
          <w:b/>
          <w:bCs/>
          <w:color w:val="auto"/>
        </w:rPr>
        <w:t>00</w:t>
      </w:r>
      <w:r w:rsidR="008A4550" w:rsidRPr="00BC1202">
        <w:rPr>
          <w:b/>
          <w:bCs/>
          <w:color w:val="auto"/>
        </w:rPr>
        <w:t xml:space="preserve"> NABAVA NOVIH MOTORNIH VLAKOVA</w:t>
      </w:r>
    </w:p>
    <w:p w14:paraId="0599C4D9" w14:textId="77777777" w:rsidR="008255D3" w:rsidRPr="00BC1202" w:rsidRDefault="008255D3" w:rsidP="002B59B6">
      <w:pPr>
        <w:pStyle w:val="Default"/>
        <w:spacing w:line="276" w:lineRule="auto"/>
        <w:jc w:val="both"/>
        <w:rPr>
          <w:b/>
          <w:bCs/>
          <w:color w:val="auto"/>
        </w:rPr>
      </w:pPr>
    </w:p>
    <w:p w14:paraId="57BAEA94" w14:textId="3C1E7284" w:rsidR="00226DBE" w:rsidRDefault="008255D3" w:rsidP="00BC1202">
      <w:pPr>
        <w:pStyle w:val="Default"/>
        <w:spacing w:line="276" w:lineRule="auto"/>
        <w:jc w:val="both"/>
        <w:rPr>
          <w:bCs/>
          <w:color w:val="auto"/>
        </w:rPr>
      </w:pPr>
      <w:bookmarkStart w:id="4" w:name="_Hlk23144794"/>
      <w:r w:rsidRPr="00BC1202">
        <w:rPr>
          <w:bCs/>
          <w:color w:val="auto"/>
        </w:rPr>
        <w:t xml:space="preserve">U 2020. planirana ulaganja iznose </w:t>
      </w:r>
      <w:r w:rsidR="0040014A" w:rsidRPr="00BC1202">
        <w:rPr>
          <w:bCs/>
          <w:color w:val="auto"/>
        </w:rPr>
        <w:t>310,3</w:t>
      </w:r>
      <w:r w:rsidRPr="00BC1202">
        <w:rPr>
          <w:bCs/>
          <w:color w:val="auto"/>
        </w:rPr>
        <w:t xml:space="preserve"> milijuna kuna. Projekcija za 2021. iznosi </w:t>
      </w:r>
      <w:r w:rsidR="0040014A" w:rsidRPr="00BC1202">
        <w:rPr>
          <w:bCs/>
          <w:color w:val="auto"/>
        </w:rPr>
        <w:t>137,4</w:t>
      </w:r>
      <w:r w:rsidRPr="00BC1202">
        <w:rPr>
          <w:bCs/>
          <w:color w:val="auto"/>
        </w:rPr>
        <w:t xml:space="preserve"> </w:t>
      </w:r>
      <w:r w:rsidR="0040014A" w:rsidRPr="00BC1202">
        <w:rPr>
          <w:bCs/>
          <w:color w:val="auto"/>
        </w:rPr>
        <w:t xml:space="preserve">milijuna </w:t>
      </w:r>
      <w:r w:rsidRPr="00BC1202">
        <w:rPr>
          <w:bCs/>
          <w:color w:val="auto"/>
        </w:rPr>
        <w:t>k</w:t>
      </w:r>
      <w:r w:rsidR="0040014A" w:rsidRPr="00BC1202">
        <w:rPr>
          <w:bCs/>
          <w:color w:val="auto"/>
        </w:rPr>
        <w:t>una</w:t>
      </w:r>
      <w:r w:rsidR="00975CE0" w:rsidRPr="00BC1202">
        <w:rPr>
          <w:bCs/>
          <w:color w:val="auto"/>
        </w:rPr>
        <w:t xml:space="preserve">, a </w:t>
      </w:r>
      <w:r w:rsidR="0040014A" w:rsidRPr="00BC1202">
        <w:rPr>
          <w:bCs/>
          <w:color w:val="auto"/>
        </w:rPr>
        <w:t>za 2022. 563,2 milijuna kuna.</w:t>
      </w:r>
      <w:bookmarkEnd w:id="4"/>
    </w:p>
    <w:p w14:paraId="771C11C9" w14:textId="77777777" w:rsidR="00BC1202" w:rsidRPr="00BC1202" w:rsidRDefault="00BC1202" w:rsidP="00BC1202">
      <w:pPr>
        <w:pStyle w:val="Default"/>
        <w:spacing w:line="276" w:lineRule="auto"/>
        <w:jc w:val="both"/>
        <w:rPr>
          <w:bCs/>
          <w:color w:val="auto"/>
        </w:rPr>
      </w:pPr>
    </w:p>
    <w:p w14:paraId="38C60F4D" w14:textId="77777777" w:rsidR="00226DBE" w:rsidRPr="00BC1202" w:rsidRDefault="00F82B14" w:rsidP="00226DB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202">
        <w:rPr>
          <w:rFonts w:ascii="Times New Roman" w:hAnsi="Times New Roman" w:cs="Times New Roman"/>
          <w:sz w:val="24"/>
          <w:szCs w:val="24"/>
        </w:rPr>
        <w:t xml:space="preserve">Nabava novih motornih vlakova prioritet je za HŽ Putnički prijevoz s obzirom da je postojeći vozni park prosječno star više od 40 godina i neadekvatan za pružanje kvalitetne usluge, izuzev 24 nova motorna vlaka (20 elektromotornih starosti do </w:t>
      </w:r>
      <w:r w:rsidR="00975CE0" w:rsidRPr="00BC1202">
        <w:rPr>
          <w:rFonts w:ascii="Times New Roman" w:hAnsi="Times New Roman" w:cs="Times New Roman"/>
          <w:sz w:val="24"/>
          <w:szCs w:val="24"/>
        </w:rPr>
        <w:t>4</w:t>
      </w:r>
      <w:r w:rsidRPr="00BC1202">
        <w:rPr>
          <w:rFonts w:ascii="Times New Roman" w:hAnsi="Times New Roman" w:cs="Times New Roman"/>
          <w:sz w:val="24"/>
          <w:szCs w:val="24"/>
        </w:rPr>
        <w:t xml:space="preserve"> godine, 1 dizel-električni vlak starosti do 3 godine te 3 prototipa starosti do 8 godina). </w:t>
      </w:r>
      <w:r w:rsidR="00444F92" w:rsidRPr="00BC1202">
        <w:rPr>
          <w:rFonts w:ascii="Times New Roman" w:hAnsi="Times New Roman" w:cs="Times New Roman"/>
          <w:sz w:val="24"/>
          <w:szCs w:val="24"/>
        </w:rPr>
        <w:t xml:space="preserve">Također potrebno </w:t>
      </w:r>
      <w:r w:rsidR="007341CC" w:rsidRPr="00BC1202">
        <w:rPr>
          <w:rFonts w:ascii="Times New Roman" w:hAnsi="Times New Roman" w:cs="Times New Roman"/>
          <w:sz w:val="24"/>
          <w:szCs w:val="24"/>
        </w:rPr>
        <w:t xml:space="preserve">je </w:t>
      </w:r>
      <w:r w:rsidR="00444F92" w:rsidRPr="00BC1202">
        <w:rPr>
          <w:rFonts w:ascii="Times New Roman" w:hAnsi="Times New Roman" w:cs="Times New Roman"/>
          <w:sz w:val="24"/>
          <w:szCs w:val="24"/>
        </w:rPr>
        <w:t xml:space="preserve">napomenuti da je samo 30 vlakova klimatizirano. </w:t>
      </w:r>
      <w:r w:rsidRPr="00BC1202">
        <w:rPr>
          <w:rFonts w:ascii="Times New Roman" w:hAnsi="Times New Roman" w:cs="Times New Roman"/>
          <w:sz w:val="24"/>
          <w:szCs w:val="24"/>
        </w:rPr>
        <w:t>Nabavom novih vlakova mijenja se i tehnologija rada, odnosno klasični vagoni i lokomotive zamjenjuju se motornim vlakovima, čime se postižu uštede u operativnim troškovima.</w:t>
      </w:r>
      <w:r w:rsidR="00226DBE" w:rsidRPr="00BC120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45C727" w14:textId="77777777" w:rsidR="00F82B14" w:rsidRPr="00BC1202" w:rsidRDefault="00F82B14" w:rsidP="00226DBE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202">
        <w:rPr>
          <w:rFonts w:ascii="Times New Roman" w:hAnsi="Times New Roman" w:cs="Times New Roman"/>
          <w:bCs/>
          <w:sz w:val="24"/>
          <w:szCs w:val="24"/>
        </w:rPr>
        <w:t>Daljnjom realizacijom nabave novih motornih vlakova HŽPP će u svoj vozni park uvrstiti jedan dizel-</w:t>
      </w:r>
      <w:r w:rsidR="00975CE0" w:rsidRPr="00BC1202">
        <w:rPr>
          <w:rFonts w:ascii="Times New Roman" w:hAnsi="Times New Roman" w:cs="Times New Roman"/>
          <w:bCs/>
          <w:sz w:val="24"/>
          <w:szCs w:val="24"/>
        </w:rPr>
        <w:t xml:space="preserve">električni </w:t>
      </w:r>
      <w:r w:rsidRPr="00BC1202">
        <w:rPr>
          <w:rFonts w:ascii="Times New Roman" w:hAnsi="Times New Roman" w:cs="Times New Roman"/>
          <w:bCs/>
          <w:sz w:val="24"/>
          <w:szCs w:val="24"/>
        </w:rPr>
        <w:t xml:space="preserve">motorni vlak u 2020., pet elektromotornih vlakova u 2021. godini i 14 elektromotornih vlakova u 2022. godini. </w:t>
      </w:r>
    </w:p>
    <w:p w14:paraId="0CF5F644" w14:textId="77777777" w:rsidR="008848BD" w:rsidRPr="00BC1202" w:rsidRDefault="008848BD" w:rsidP="008848BD">
      <w:pPr>
        <w:pStyle w:val="Default"/>
        <w:spacing w:line="276" w:lineRule="auto"/>
        <w:jc w:val="both"/>
        <w:rPr>
          <w:b/>
          <w:bCs/>
          <w:color w:val="auto"/>
        </w:rPr>
      </w:pPr>
      <w:bookmarkStart w:id="5" w:name="_Hlk23168202"/>
      <w:r w:rsidRPr="00BC1202">
        <w:rPr>
          <w:bCs/>
          <w:color w:val="auto"/>
        </w:rPr>
        <w:t>Nabavom novih motornih vlakova ostvaruje se važan iskorak u po</w:t>
      </w:r>
      <w:r w:rsidR="007341CC" w:rsidRPr="00BC1202">
        <w:rPr>
          <w:bCs/>
          <w:color w:val="auto"/>
        </w:rPr>
        <w:t>većanju</w:t>
      </w:r>
      <w:r w:rsidRPr="00BC1202">
        <w:rPr>
          <w:bCs/>
          <w:color w:val="auto"/>
        </w:rPr>
        <w:t xml:space="preserve"> sigurnosti </w:t>
      </w:r>
      <w:r w:rsidR="0054007A" w:rsidRPr="00BC1202">
        <w:rPr>
          <w:bCs/>
          <w:color w:val="auto"/>
        </w:rPr>
        <w:t xml:space="preserve">i postizanju </w:t>
      </w:r>
      <w:r w:rsidRPr="00BC1202">
        <w:rPr>
          <w:bCs/>
          <w:color w:val="auto"/>
        </w:rPr>
        <w:t>konkurentnosti na prijevoznom tržištu, što uz ostale investicije znatno pridonosi ostvarenju utvrđenih strateških ciljeva.</w:t>
      </w:r>
    </w:p>
    <w:bookmarkEnd w:id="5"/>
    <w:p w14:paraId="52F55309" w14:textId="77777777" w:rsidR="008848BD" w:rsidRPr="00BC1202" w:rsidRDefault="008848BD" w:rsidP="00226DBE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87F7349" w14:textId="1A7E7DD2" w:rsidR="008A4550" w:rsidRPr="00BC1202" w:rsidRDefault="006E2660" w:rsidP="002B59B6">
      <w:pPr>
        <w:pStyle w:val="Default"/>
        <w:spacing w:line="276" w:lineRule="auto"/>
        <w:jc w:val="both"/>
        <w:rPr>
          <w:b/>
          <w:bCs/>
          <w:color w:val="auto"/>
        </w:rPr>
      </w:pPr>
      <w:r w:rsidRPr="00BC1202">
        <w:rPr>
          <w:b/>
          <w:bCs/>
          <w:color w:val="auto"/>
        </w:rPr>
        <w:t>K</w:t>
      </w:r>
      <w:r w:rsidR="00827A0B" w:rsidRPr="00BC1202">
        <w:rPr>
          <w:b/>
          <w:bCs/>
          <w:color w:val="auto"/>
        </w:rPr>
        <w:t>9</w:t>
      </w:r>
      <w:r w:rsidRPr="00BC1202">
        <w:rPr>
          <w:b/>
          <w:bCs/>
          <w:color w:val="auto"/>
        </w:rPr>
        <w:t>0</w:t>
      </w:r>
      <w:r w:rsidR="008E58D7">
        <w:rPr>
          <w:b/>
          <w:bCs/>
          <w:color w:val="auto"/>
        </w:rPr>
        <w:t>00</w:t>
      </w:r>
      <w:r w:rsidRPr="00BC1202">
        <w:rPr>
          <w:b/>
          <w:bCs/>
          <w:color w:val="auto"/>
        </w:rPr>
        <w:t>01</w:t>
      </w:r>
      <w:r w:rsidR="00987BED" w:rsidRPr="00BC1202">
        <w:rPr>
          <w:b/>
          <w:bCs/>
          <w:color w:val="auto"/>
        </w:rPr>
        <w:t xml:space="preserve"> INVESTIC</w:t>
      </w:r>
      <w:r w:rsidR="00D83517" w:rsidRPr="00BC1202">
        <w:rPr>
          <w:b/>
          <w:bCs/>
          <w:color w:val="auto"/>
        </w:rPr>
        <w:t>IJE U PRIJEVOZNE KAPACITETE</w:t>
      </w:r>
    </w:p>
    <w:p w14:paraId="3C768A64" w14:textId="77777777" w:rsidR="0040014A" w:rsidRPr="00BC1202" w:rsidRDefault="0040014A" w:rsidP="002B59B6">
      <w:pPr>
        <w:pStyle w:val="Default"/>
        <w:spacing w:line="276" w:lineRule="auto"/>
        <w:jc w:val="both"/>
        <w:rPr>
          <w:b/>
          <w:bCs/>
          <w:color w:val="auto"/>
        </w:rPr>
      </w:pPr>
    </w:p>
    <w:p w14:paraId="2AA7F41F" w14:textId="77777777" w:rsidR="0040014A" w:rsidRPr="00BC1202" w:rsidRDefault="0040014A" w:rsidP="0040014A">
      <w:pPr>
        <w:pStyle w:val="Default"/>
        <w:spacing w:line="276" w:lineRule="auto"/>
        <w:jc w:val="both"/>
        <w:rPr>
          <w:bCs/>
          <w:color w:val="FF0000"/>
        </w:rPr>
      </w:pPr>
      <w:r w:rsidRPr="00BC1202">
        <w:rPr>
          <w:bCs/>
          <w:color w:val="auto"/>
        </w:rPr>
        <w:t>U 2020. planirana ulaganja u postojeći vozni park iznose 90 milijuna kuna. Projekcija za 2021. iznosi 83,2 milijuna kuna</w:t>
      </w:r>
      <w:r w:rsidR="00975CE0" w:rsidRPr="00BC1202">
        <w:rPr>
          <w:bCs/>
          <w:color w:val="auto"/>
        </w:rPr>
        <w:t xml:space="preserve">, a </w:t>
      </w:r>
      <w:r w:rsidRPr="00BC1202">
        <w:rPr>
          <w:bCs/>
          <w:color w:val="auto"/>
        </w:rPr>
        <w:t xml:space="preserve">za 2022. </w:t>
      </w:r>
      <w:r w:rsidR="00966B07" w:rsidRPr="00BC1202">
        <w:rPr>
          <w:bCs/>
          <w:color w:val="auto"/>
        </w:rPr>
        <w:t>2</w:t>
      </w:r>
      <w:r w:rsidRPr="00BC1202">
        <w:rPr>
          <w:bCs/>
          <w:color w:val="auto"/>
        </w:rPr>
        <w:t>9,8 milijuna kuna.</w:t>
      </w:r>
      <w:r w:rsidR="00226DBE" w:rsidRPr="00BC1202">
        <w:rPr>
          <w:bCs/>
          <w:color w:val="auto"/>
        </w:rPr>
        <w:t xml:space="preserve"> </w:t>
      </w:r>
      <w:r w:rsidR="0002054F" w:rsidRPr="00BC1202">
        <w:rPr>
          <w:bCs/>
          <w:color w:val="auto"/>
        </w:rPr>
        <w:t>Sredstva s</w:t>
      </w:r>
      <w:r w:rsidR="00EA71EF" w:rsidRPr="00BC1202">
        <w:rPr>
          <w:bCs/>
          <w:color w:val="auto"/>
        </w:rPr>
        <w:t>e</w:t>
      </w:r>
      <w:r w:rsidR="0002054F" w:rsidRPr="00BC1202">
        <w:rPr>
          <w:bCs/>
          <w:color w:val="auto"/>
        </w:rPr>
        <w:t xml:space="preserve"> </w:t>
      </w:r>
      <w:r w:rsidR="00FF161D" w:rsidRPr="00BC1202">
        <w:rPr>
          <w:bCs/>
          <w:color w:val="auto"/>
        </w:rPr>
        <w:t xml:space="preserve">usklađuju s </w:t>
      </w:r>
      <w:r w:rsidR="0002054F" w:rsidRPr="00BC1202">
        <w:rPr>
          <w:bCs/>
          <w:color w:val="auto"/>
        </w:rPr>
        <w:t>dinamičkim potrebama za održavanjem, što se određuje temeljem kriterija proteka vremena i prijeđenih kilometara, a što je definirano Pravilnikom o željezničkim vozilima (NN 121/15).</w:t>
      </w:r>
    </w:p>
    <w:p w14:paraId="084D2248" w14:textId="77777777" w:rsidR="0040014A" w:rsidRPr="00BC1202" w:rsidRDefault="0040014A" w:rsidP="002B59B6">
      <w:pPr>
        <w:pStyle w:val="Default"/>
        <w:spacing w:line="276" w:lineRule="auto"/>
        <w:jc w:val="both"/>
        <w:rPr>
          <w:b/>
          <w:bCs/>
          <w:color w:val="auto"/>
        </w:rPr>
      </w:pPr>
    </w:p>
    <w:p w14:paraId="1228CF8B" w14:textId="01ADA5C7" w:rsidR="006E2660" w:rsidRPr="00BC1202" w:rsidRDefault="006E2660" w:rsidP="002B59B6">
      <w:pPr>
        <w:pStyle w:val="Default"/>
        <w:spacing w:line="276" w:lineRule="auto"/>
        <w:jc w:val="both"/>
        <w:rPr>
          <w:b/>
          <w:bCs/>
          <w:color w:val="auto"/>
        </w:rPr>
      </w:pPr>
      <w:r w:rsidRPr="00BC1202">
        <w:rPr>
          <w:b/>
          <w:bCs/>
          <w:color w:val="auto"/>
        </w:rPr>
        <w:t>K</w:t>
      </w:r>
      <w:r w:rsidR="00827A0B" w:rsidRPr="00BC1202">
        <w:rPr>
          <w:b/>
          <w:bCs/>
          <w:color w:val="auto"/>
        </w:rPr>
        <w:t>9</w:t>
      </w:r>
      <w:r w:rsidRPr="00BC1202">
        <w:rPr>
          <w:b/>
          <w:bCs/>
          <w:color w:val="auto"/>
        </w:rPr>
        <w:t>0</w:t>
      </w:r>
      <w:r w:rsidR="008E58D7">
        <w:rPr>
          <w:b/>
          <w:bCs/>
          <w:color w:val="auto"/>
        </w:rPr>
        <w:t>00</w:t>
      </w:r>
      <w:r w:rsidRPr="00BC1202">
        <w:rPr>
          <w:b/>
          <w:bCs/>
          <w:color w:val="auto"/>
        </w:rPr>
        <w:t>02</w:t>
      </w:r>
      <w:r w:rsidR="00987BED" w:rsidRPr="00BC1202">
        <w:rPr>
          <w:b/>
          <w:bCs/>
          <w:color w:val="auto"/>
        </w:rPr>
        <w:t xml:space="preserve"> </w:t>
      </w:r>
      <w:r w:rsidR="00EF3FBE" w:rsidRPr="00BC1202">
        <w:rPr>
          <w:b/>
          <w:bCs/>
          <w:color w:val="auto"/>
        </w:rPr>
        <w:t xml:space="preserve">INVESTICIJE </w:t>
      </w:r>
      <w:r w:rsidR="006E1FC8" w:rsidRPr="00BC1202">
        <w:rPr>
          <w:b/>
          <w:bCs/>
          <w:color w:val="auto"/>
        </w:rPr>
        <w:t>ZA</w:t>
      </w:r>
      <w:r w:rsidR="00EF3FBE" w:rsidRPr="00BC1202">
        <w:rPr>
          <w:b/>
          <w:bCs/>
          <w:color w:val="auto"/>
        </w:rPr>
        <w:t xml:space="preserve"> INFORMATIZACIJU</w:t>
      </w:r>
      <w:r w:rsidR="006E1FC8" w:rsidRPr="00BC1202">
        <w:rPr>
          <w:b/>
          <w:bCs/>
          <w:color w:val="auto"/>
        </w:rPr>
        <w:t xml:space="preserve"> SUSTAVA</w:t>
      </w:r>
      <w:r w:rsidR="00EF3FBE" w:rsidRPr="00BC1202">
        <w:rPr>
          <w:b/>
          <w:bCs/>
          <w:color w:val="auto"/>
        </w:rPr>
        <w:t xml:space="preserve"> I GRAĐEVINSKE OBJEKTE</w:t>
      </w:r>
    </w:p>
    <w:p w14:paraId="42AEC17E" w14:textId="77777777" w:rsidR="0040014A" w:rsidRPr="00BC1202" w:rsidRDefault="0040014A" w:rsidP="002B59B6">
      <w:pPr>
        <w:pStyle w:val="Default"/>
        <w:spacing w:line="276" w:lineRule="auto"/>
        <w:jc w:val="both"/>
        <w:rPr>
          <w:b/>
          <w:bCs/>
          <w:color w:val="auto"/>
        </w:rPr>
      </w:pPr>
    </w:p>
    <w:p w14:paraId="4541C8E1" w14:textId="32EA8EAB" w:rsidR="0040014A" w:rsidRDefault="0040014A" w:rsidP="0040014A">
      <w:pPr>
        <w:pStyle w:val="Default"/>
        <w:spacing w:line="276" w:lineRule="auto"/>
        <w:jc w:val="both"/>
        <w:rPr>
          <w:bCs/>
          <w:color w:val="auto"/>
        </w:rPr>
      </w:pPr>
      <w:r w:rsidRPr="00BC1202">
        <w:rPr>
          <w:bCs/>
          <w:color w:val="auto"/>
        </w:rPr>
        <w:t xml:space="preserve">U 2020. planirana ulaganja u informatizaciju sustava iznose </w:t>
      </w:r>
      <w:r w:rsidR="00226DBE" w:rsidRPr="00BC1202">
        <w:rPr>
          <w:bCs/>
          <w:color w:val="auto"/>
        </w:rPr>
        <w:t>9,2</w:t>
      </w:r>
      <w:r w:rsidRPr="00BC1202">
        <w:rPr>
          <w:bCs/>
          <w:color w:val="auto"/>
        </w:rPr>
        <w:t xml:space="preserve"> milijuna kuna</w:t>
      </w:r>
      <w:r w:rsidR="00226DBE" w:rsidRPr="00BC1202">
        <w:rPr>
          <w:bCs/>
          <w:color w:val="auto"/>
        </w:rPr>
        <w:t xml:space="preserve"> te 1,5 milijuna kuna u građevinske objekte</w:t>
      </w:r>
      <w:r w:rsidRPr="00BC1202">
        <w:rPr>
          <w:bCs/>
          <w:color w:val="auto"/>
        </w:rPr>
        <w:t xml:space="preserve">. Projekcija za 2021. </w:t>
      </w:r>
      <w:r w:rsidR="00226DBE" w:rsidRPr="00BC1202">
        <w:rPr>
          <w:bCs/>
          <w:color w:val="auto"/>
        </w:rPr>
        <w:t>uključuje</w:t>
      </w:r>
      <w:r w:rsidRPr="00BC1202">
        <w:rPr>
          <w:bCs/>
          <w:color w:val="auto"/>
        </w:rPr>
        <w:t xml:space="preserve"> </w:t>
      </w:r>
      <w:r w:rsidR="006A7569" w:rsidRPr="00BC1202">
        <w:rPr>
          <w:bCs/>
          <w:color w:val="auto"/>
        </w:rPr>
        <w:t>12,4</w:t>
      </w:r>
      <w:r w:rsidRPr="00BC1202">
        <w:rPr>
          <w:bCs/>
          <w:color w:val="auto"/>
        </w:rPr>
        <w:t xml:space="preserve"> milijuna k</w:t>
      </w:r>
      <w:r w:rsidR="00226DBE" w:rsidRPr="00BC1202">
        <w:rPr>
          <w:bCs/>
          <w:color w:val="auto"/>
        </w:rPr>
        <w:t>una za informatizaciju sustava i 1,5 milijuna za građevinske objekte</w:t>
      </w:r>
      <w:r w:rsidR="00975CE0" w:rsidRPr="00BC1202">
        <w:rPr>
          <w:bCs/>
          <w:color w:val="auto"/>
        </w:rPr>
        <w:t xml:space="preserve">, a </w:t>
      </w:r>
      <w:r w:rsidRPr="00BC1202">
        <w:rPr>
          <w:bCs/>
          <w:color w:val="auto"/>
        </w:rPr>
        <w:t xml:space="preserve">za 2022. </w:t>
      </w:r>
      <w:r w:rsidR="006A7569" w:rsidRPr="00BC1202">
        <w:rPr>
          <w:bCs/>
          <w:color w:val="auto"/>
        </w:rPr>
        <w:t>1</w:t>
      </w:r>
      <w:r w:rsidR="00226DBE" w:rsidRPr="00BC1202">
        <w:rPr>
          <w:bCs/>
          <w:color w:val="auto"/>
        </w:rPr>
        <w:t>0,5</w:t>
      </w:r>
      <w:r w:rsidRPr="00BC1202">
        <w:rPr>
          <w:bCs/>
          <w:color w:val="auto"/>
        </w:rPr>
        <w:t xml:space="preserve"> milijuna kuna</w:t>
      </w:r>
      <w:r w:rsidR="00226DBE" w:rsidRPr="00BC1202">
        <w:rPr>
          <w:bCs/>
          <w:color w:val="auto"/>
        </w:rPr>
        <w:t xml:space="preserve"> za informatizaciju i 1,5 milijuna kuna za građevinske objekte</w:t>
      </w:r>
      <w:r w:rsidRPr="00BC1202">
        <w:rPr>
          <w:bCs/>
          <w:color w:val="auto"/>
        </w:rPr>
        <w:t>.</w:t>
      </w:r>
    </w:p>
    <w:p w14:paraId="6B701341" w14:textId="77777777" w:rsidR="00DA0A53" w:rsidRPr="00BC1202" w:rsidRDefault="00DA0A53" w:rsidP="0040014A">
      <w:pPr>
        <w:pStyle w:val="Default"/>
        <w:spacing w:line="276" w:lineRule="auto"/>
        <w:jc w:val="both"/>
        <w:rPr>
          <w:bCs/>
          <w:color w:val="auto"/>
        </w:rPr>
      </w:pPr>
    </w:p>
    <w:p w14:paraId="07C42BDF" w14:textId="77777777" w:rsidR="009219C9" w:rsidRPr="00BC1202" w:rsidRDefault="009219C9" w:rsidP="009219C9">
      <w:pPr>
        <w:pStyle w:val="Default"/>
        <w:spacing w:line="276" w:lineRule="auto"/>
        <w:jc w:val="both"/>
        <w:rPr>
          <w:bCs/>
          <w:color w:val="auto"/>
          <w:lang w:val="x-none"/>
        </w:rPr>
      </w:pPr>
      <w:r w:rsidRPr="00BC1202">
        <w:rPr>
          <w:bCs/>
          <w:color w:val="auto"/>
          <w:lang w:val="x-none"/>
        </w:rPr>
        <w:t>Pro</w:t>
      </w:r>
      <w:r w:rsidRPr="00BC1202">
        <w:rPr>
          <w:bCs/>
          <w:color w:val="auto"/>
        </w:rPr>
        <w:t xml:space="preserve">gram </w:t>
      </w:r>
      <w:r w:rsidRPr="00BC1202">
        <w:rPr>
          <w:bCs/>
          <w:color w:val="auto"/>
          <w:lang w:val="x-none"/>
        </w:rPr>
        <w:t>informatizacije</w:t>
      </w:r>
      <w:r w:rsidRPr="00BC1202">
        <w:rPr>
          <w:bCs/>
          <w:color w:val="auto"/>
        </w:rPr>
        <w:t xml:space="preserve"> u najvećoj se mjeri odnosi na </w:t>
      </w:r>
      <w:r w:rsidRPr="00BC1202">
        <w:rPr>
          <w:bCs/>
          <w:color w:val="auto"/>
          <w:lang w:val="x-none"/>
        </w:rPr>
        <w:t>nadogradnj</w:t>
      </w:r>
      <w:r w:rsidRPr="00BC1202">
        <w:rPr>
          <w:bCs/>
          <w:color w:val="auto"/>
        </w:rPr>
        <w:t>u</w:t>
      </w:r>
      <w:r w:rsidRPr="00BC1202">
        <w:rPr>
          <w:bCs/>
          <w:color w:val="auto"/>
          <w:lang w:val="x-none"/>
        </w:rPr>
        <w:t xml:space="preserve"> funkcionalnosti ISPRO projekta za prodaju i rezervaciju željezničkih karata, </w:t>
      </w:r>
      <w:r w:rsidRPr="00BC1202">
        <w:rPr>
          <w:bCs/>
          <w:color w:val="auto"/>
        </w:rPr>
        <w:t xml:space="preserve">čime bi se uklonili </w:t>
      </w:r>
      <w:r w:rsidRPr="00BC1202">
        <w:rPr>
          <w:bCs/>
          <w:color w:val="auto"/>
          <w:lang w:val="x-none"/>
        </w:rPr>
        <w:t xml:space="preserve">nedostaci </w:t>
      </w:r>
      <w:r w:rsidRPr="00BC1202">
        <w:rPr>
          <w:bCs/>
          <w:color w:val="auto"/>
        </w:rPr>
        <w:t>i unaprijedili s</w:t>
      </w:r>
      <w:r w:rsidRPr="00BC1202">
        <w:rPr>
          <w:bCs/>
          <w:color w:val="auto"/>
          <w:lang w:val="x-none"/>
        </w:rPr>
        <w:t>vi kanal</w:t>
      </w:r>
      <w:r w:rsidRPr="00BC1202">
        <w:rPr>
          <w:bCs/>
          <w:color w:val="auto"/>
        </w:rPr>
        <w:t>i</w:t>
      </w:r>
      <w:r w:rsidRPr="00BC1202">
        <w:rPr>
          <w:bCs/>
          <w:color w:val="auto"/>
          <w:lang w:val="x-none"/>
        </w:rPr>
        <w:t xml:space="preserve"> prodaje.</w:t>
      </w:r>
    </w:p>
    <w:p w14:paraId="0BD3AC1C" w14:textId="77777777" w:rsidR="009219C9" w:rsidRPr="00BC1202" w:rsidRDefault="009219C9" w:rsidP="0040014A">
      <w:pPr>
        <w:pStyle w:val="Default"/>
        <w:spacing w:line="276" w:lineRule="auto"/>
        <w:jc w:val="both"/>
        <w:rPr>
          <w:bCs/>
          <w:color w:val="FF0000"/>
        </w:rPr>
      </w:pPr>
    </w:p>
    <w:p w14:paraId="527E5416" w14:textId="77777777" w:rsidR="0034336F" w:rsidRPr="00BC1202" w:rsidRDefault="0034336F" w:rsidP="002B59B6">
      <w:pPr>
        <w:pStyle w:val="Default"/>
        <w:spacing w:line="276" w:lineRule="auto"/>
        <w:jc w:val="both"/>
        <w:rPr>
          <w:bCs/>
          <w:color w:val="FF0000"/>
        </w:rPr>
      </w:pPr>
    </w:p>
    <w:sectPr w:rsidR="0034336F" w:rsidRPr="00BC12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0639A4" w14:textId="77777777" w:rsidR="00AF247A" w:rsidRDefault="00AF247A" w:rsidP="002B59B6">
      <w:pPr>
        <w:spacing w:after="0" w:line="240" w:lineRule="auto"/>
      </w:pPr>
      <w:r>
        <w:separator/>
      </w:r>
    </w:p>
  </w:endnote>
  <w:endnote w:type="continuationSeparator" w:id="0">
    <w:p w14:paraId="47A46B7D" w14:textId="77777777" w:rsidR="00AF247A" w:rsidRDefault="00AF247A" w:rsidP="002B5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386012" w14:textId="77777777" w:rsidR="00AF247A" w:rsidRDefault="00AF247A" w:rsidP="002B59B6">
      <w:pPr>
        <w:spacing w:after="0" w:line="240" w:lineRule="auto"/>
      </w:pPr>
      <w:r>
        <w:separator/>
      </w:r>
    </w:p>
  </w:footnote>
  <w:footnote w:type="continuationSeparator" w:id="0">
    <w:p w14:paraId="2126AD90" w14:textId="77777777" w:rsidR="00AF247A" w:rsidRDefault="00AF247A" w:rsidP="002B59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91D1E"/>
    <w:multiLevelType w:val="hybridMultilevel"/>
    <w:tmpl w:val="AF609E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527189"/>
    <w:multiLevelType w:val="multilevel"/>
    <w:tmpl w:val="2686480E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  <w:color w:val="auto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0F4700"/>
    <w:multiLevelType w:val="hybridMultilevel"/>
    <w:tmpl w:val="1856D956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3B07C23"/>
    <w:multiLevelType w:val="hybridMultilevel"/>
    <w:tmpl w:val="DDCC76D4"/>
    <w:lvl w:ilvl="0" w:tplc="ECB8E5C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C01645"/>
    <w:multiLevelType w:val="hybridMultilevel"/>
    <w:tmpl w:val="D2EE75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193566"/>
    <w:multiLevelType w:val="hybridMultilevel"/>
    <w:tmpl w:val="95E4C704"/>
    <w:lvl w:ilvl="0" w:tplc="86EC6CFC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2174509"/>
    <w:multiLevelType w:val="hybridMultilevel"/>
    <w:tmpl w:val="F4E0E1A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5287266"/>
    <w:multiLevelType w:val="hybridMultilevel"/>
    <w:tmpl w:val="00C6277C"/>
    <w:lvl w:ilvl="0" w:tplc="E28A5A3A">
      <w:start w:val="1"/>
      <w:numFmt w:val="lowerLetter"/>
      <w:pStyle w:val="Numabc"/>
      <w:lvlText w:val="(%1)"/>
      <w:lvlJc w:val="left"/>
      <w:pPr>
        <w:ind w:left="360" w:hanging="360"/>
      </w:pPr>
      <w:rPr>
        <w:rFonts w:ascii="Calibri" w:hAnsi="Calibri" w:hint="default"/>
        <w:color w:val="auto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2F21B0"/>
    <w:multiLevelType w:val="hybridMultilevel"/>
    <w:tmpl w:val="224284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8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3F1"/>
    <w:rsid w:val="000017AD"/>
    <w:rsid w:val="00016F09"/>
    <w:rsid w:val="0002054F"/>
    <w:rsid w:val="0002725F"/>
    <w:rsid w:val="00043843"/>
    <w:rsid w:val="00044EB9"/>
    <w:rsid w:val="0005237C"/>
    <w:rsid w:val="00053BF4"/>
    <w:rsid w:val="00060099"/>
    <w:rsid w:val="000862A9"/>
    <w:rsid w:val="00090127"/>
    <w:rsid w:val="000A01F4"/>
    <w:rsid w:val="000D2887"/>
    <w:rsid w:val="000E21FA"/>
    <w:rsid w:val="000E436B"/>
    <w:rsid w:val="000E7407"/>
    <w:rsid w:val="000F2AC8"/>
    <w:rsid w:val="000F48AC"/>
    <w:rsid w:val="00107CFE"/>
    <w:rsid w:val="001103BE"/>
    <w:rsid w:val="001106A4"/>
    <w:rsid w:val="001170C2"/>
    <w:rsid w:val="00130D55"/>
    <w:rsid w:val="001379EF"/>
    <w:rsid w:val="001403BB"/>
    <w:rsid w:val="00150C99"/>
    <w:rsid w:val="00152FF9"/>
    <w:rsid w:val="00167B08"/>
    <w:rsid w:val="0017061F"/>
    <w:rsid w:val="00171C1D"/>
    <w:rsid w:val="001808AB"/>
    <w:rsid w:val="00186CC5"/>
    <w:rsid w:val="00197260"/>
    <w:rsid w:val="001A3DE8"/>
    <w:rsid w:val="001A5937"/>
    <w:rsid w:val="001A7DA7"/>
    <w:rsid w:val="001B6330"/>
    <w:rsid w:val="001B7DF4"/>
    <w:rsid w:val="001C11B7"/>
    <w:rsid w:val="001C5B49"/>
    <w:rsid w:val="001E2F05"/>
    <w:rsid w:val="001F17BA"/>
    <w:rsid w:val="001F202E"/>
    <w:rsid w:val="001F4BA1"/>
    <w:rsid w:val="001F5DF8"/>
    <w:rsid w:val="00213BFA"/>
    <w:rsid w:val="002169EF"/>
    <w:rsid w:val="002214C4"/>
    <w:rsid w:val="002256E0"/>
    <w:rsid w:val="00226DBE"/>
    <w:rsid w:val="00232EE4"/>
    <w:rsid w:val="00236E17"/>
    <w:rsid w:val="00244422"/>
    <w:rsid w:val="00244BE6"/>
    <w:rsid w:val="00245E07"/>
    <w:rsid w:val="0027211E"/>
    <w:rsid w:val="00276E79"/>
    <w:rsid w:val="002771C7"/>
    <w:rsid w:val="002907A3"/>
    <w:rsid w:val="00297357"/>
    <w:rsid w:val="002973F1"/>
    <w:rsid w:val="002A5114"/>
    <w:rsid w:val="002B3A34"/>
    <w:rsid w:val="002B59B6"/>
    <w:rsid w:val="002D3582"/>
    <w:rsid w:val="002E0BC0"/>
    <w:rsid w:val="002E7D8B"/>
    <w:rsid w:val="002E7F44"/>
    <w:rsid w:val="002F55A5"/>
    <w:rsid w:val="003025D1"/>
    <w:rsid w:val="00302D96"/>
    <w:rsid w:val="003064D7"/>
    <w:rsid w:val="003243E3"/>
    <w:rsid w:val="00331B66"/>
    <w:rsid w:val="0033403F"/>
    <w:rsid w:val="003408CB"/>
    <w:rsid w:val="0034336F"/>
    <w:rsid w:val="00343BFD"/>
    <w:rsid w:val="003535E0"/>
    <w:rsid w:val="003572A3"/>
    <w:rsid w:val="003618E6"/>
    <w:rsid w:val="0036407F"/>
    <w:rsid w:val="003723AC"/>
    <w:rsid w:val="00372B31"/>
    <w:rsid w:val="003764CC"/>
    <w:rsid w:val="00376E95"/>
    <w:rsid w:val="00382908"/>
    <w:rsid w:val="00383582"/>
    <w:rsid w:val="00390B44"/>
    <w:rsid w:val="003A17E9"/>
    <w:rsid w:val="003A6087"/>
    <w:rsid w:val="003A6FC7"/>
    <w:rsid w:val="003B090B"/>
    <w:rsid w:val="003B2D7A"/>
    <w:rsid w:val="003C3168"/>
    <w:rsid w:val="003C4E80"/>
    <w:rsid w:val="003D6AC3"/>
    <w:rsid w:val="003E21D5"/>
    <w:rsid w:val="003E41AA"/>
    <w:rsid w:val="003E72F8"/>
    <w:rsid w:val="003F6DEC"/>
    <w:rsid w:val="0040014A"/>
    <w:rsid w:val="004068DE"/>
    <w:rsid w:val="0042181C"/>
    <w:rsid w:val="00421B00"/>
    <w:rsid w:val="00422C16"/>
    <w:rsid w:val="00444F92"/>
    <w:rsid w:val="00451B4D"/>
    <w:rsid w:val="004562A0"/>
    <w:rsid w:val="00456E91"/>
    <w:rsid w:val="0046527E"/>
    <w:rsid w:val="00465842"/>
    <w:rsid w:val="0047346E"/>
    <w:rsid w:val="004737CF"/>
    <w:rsid w:val="0048736F"/>
    <w:rsid w:val="00492D8B"/>
    <w:rsid w:val="004932E1"/>
    <w:rsid w:val="00495332"/>
    <w:rsid w:val="004A046F"/>
    <w:rsid w:val="004A12E9"/>
    <w:rsid w:val="004A244B"/>
    <w:rsid w:val="004A70FC"/>
    <w:rsid w:val="004A79C9"/>
    <w:rsid w:val="004B1720"/>
    <w:rsid w:val="004B5BD2"/>
    <w:rsid w:val="004D422B"/>
    <w:rsid w:val="004D62BA"/>
    <w:rsid w:val="004E3766"/>
    <w:rsid w:val="004F6E6E"/>
    <w:rsid w:val="005035BE"/>
    <w:rsid w:val="005155C9"/>
    <w:rsid w:val="00520F82"/>
    <w:rsid w:val="0052235B"/>
    <w:rsid w:val="00527AA9"/>
    <w:rsid w:val="0054007A"/>
    <w:rsid w:val="0055035C"/>
    <w:rsid w:val="00561F69"/>
    <w:rsid w:val="00562B3C"/>
    <w:rsid w:val="005644AC"/>
    <w:rsid w:val="00565B21"/>
    <w:rsid w:val="005776FA"/>
    <w:rsid w:val="005850CF"/>
    <w:rsid w:val="005862FA"/>
    <w:rsid w:val="0058679C"/>
    <w:rsid w:val="005914CB"/>
    <w:rsid w:val="00592036"/>
    <w:rsid w:val="00594874"/>
    <w:rsid w:val="005A2442"/>
    <w:rsid w:val="005A4CCC"/>
    <w:rsid w:val="005A6822"/>
    <w:rsid w:val="005B3EFC"/>
    <w:rsid w:val="005D2D6A"/>
    <w:rsid w:val="005E33FF"/>
    <w:rsid w:val="005E748A"/>
    <w:rsid w:val="005F0F2E"/>
    <w:rsid w:val="00600117"/>
    <w:rsid w:val="00603136"/>
    <w:rsid w:val="006038C5"/>
    <w:rsid w:val="00612281"/>
    <w:rsid w:val="00617C54"/>
    <w:rsid w:val="00632461"/>
    <w:rsid w:val="006360A6"/>
    <w:rsid w:val="00647F10"/>
    <w:rsid w:val="00652371"/>
    <w:rsid w:val="00670D5F"/>
    <w:rsid w:val="006858B0"/>
    <w:rsid w:val="0068591A"/>
    <w:rsid w:val="00696288"/>
    <w:rsid w:val="006A32C2"/>
    <w:rsid w:val="006A7569"/>
    <w:rsid w:val="006B2C2C"/>
    <w:rsid w:val="006C0CAB"/>
    <w:rsid w:val="006D1F9E"/>
    <w:rsid w:val="006D2035"/>
    <w:rsid w:val="006D5C4B"/>
    <w:rsid w:val="006D7C82"/>
    <w:rsid w:val="006E1662"/>
    <w:rsid w:val="006E1FC8"/>
    <w:rsid w:val="006E1FD8"/>
    <w:rsid w:val="006E2660"/>
    <w:rsid w:val="006F1B23"/>
    <w:rsid w:val="007044C5"/>
    <w:rsid w:val="00706350"/>
    <w:rsid w:val="007079CF"/>
    <w:rsid w:val="0071440C"/>
    <w:rsid w:val="00717E8C"/>
    <w:rsid w:val="00722363"/>
    <w:rsid w:val="007246D6"/>
    <w:rsid w:val="0072545D"/>
    <w:rsid w:val="007341CC"/>
    <w:rsid w:val="00734846"/>
    <w:rsid w:val="00742A1D"/>
    <w:rsid w:val="007530AE"/>
    <w:rsid w:val="007770D2"/>
    <w:rsid w:val="0078216E"/>
    <w:rsid w:val="007825C1"/>
    <w:rsid w:val="0078302C"/>
    <w:rsid w:val="00783278"/>
    <w:rsid w:val="0078710F"/>
    <w:rsid w:val="0079594E"/>
    <w:rsid w:val="00797FAE"/>
    <w:rsid w:val="007A35E4"/>
    <w:rsid w:val="007A6011"/>
    <w:rsid w:val="007A65EB"/>
    <w:rsid w:val="007B0499"/>
    <w:rsid w:val="007B4427"/>
    <w:rsid w:val="007C7ECA"/>
    <w:rsid w:val="007E0FCA"/>
    <w:rsid w:val="007F26BF"/>
    <w:rsid w:val="007F5F14"/>
    <w:rsid w:val="00812B8F"/>
    <w:rsid w:val="00817ADE"/>
    <w:rsid w:val="00817B28"/>
    <w:rsid w:val="00821608"/>
    <w:rsid w:val="00825237"/>
    <w:rsid w:val="008253F0"/>
    <w:rsid w:val="008255D3"/>
    <w:rsid w:val="0082686A"/>
    <w:rsid w:val="00827A0B"/>
    <w:rsid w:val="008306BA"/>
    <w:rsid w:val="008374A5"/>
    <w:rsid w:val="00846C9E"/>
    <w:rsid w:val="0087281A"/>
    <w:rsid w:val="008735F7"/>
    <w:rsid w:val="00874061"/>
    <w:rsid w:val="008848BD"/>
    <w:rsid w:val="0089570D"/>
    <w:rsid w:val="008971DD"/>
    <w:rsid w:val="008A30E7"/>
    <w:rsid w:val="008A4550"/>
    <w:rsid w:val="008E58D7"/>
    <w:rsid w:val="008F605F"/>
    <w:rsid w:val="00904274"/>
    <w:rsid w:val="00910126"/>
    <w:rsid w:val="00912F7A"/>
    <w:rsid w:val="009219C9"/>
    <w:rsid w:val="009258FC"/>
    <w:rsid w:val="00925A18"/>
    <w:rsid w:val="00935675"/>
    <w:rsid w:val="00942F19"/>
    <w:rsid w:val="00943373"/>
    <w:rsid w:val="00950E5A"/>
    <w:rsid w:val="00952ABF"/>
    <w:rsid w:val="00966B07"/>
    <w:rsid w:val="00967038"/>
    <w:rsid w:val="00972353"/>
    <w:rsid w:val="00975CE0"/>
    <w:rsid w:val="00981DE6"/>
    <w:rsid w:val="009846E5"/>
    <w:rsid w:val="0098780E"/>
    <w:rsid w:val="00987BED"/>
    <w:rsid w:val="00991062"/>
    <w:rsid w:val="00997A66"/>
    <w:rsid w:val="009A16B0"/>
    <w:rsid w:val="009A7809"/>
    <w:rsid w:val="009B5845"/>
    <w:rsid w:val="009B5FE3"/>
    <w:rsid w:val="009C058D"/>
    <w:rsid w:val="009C3369"/>
    <w:rsid w:val="009C5255"/>
    <w:rsid w:val="009C6411"/>
    <w:rsid w:val="009D5EEF"/>
    <w:rsid w:val="009F42DD"/>
    <w:rsid w:val="00A1355B"/>
    <w:rsid w:val="00A1417B"/>
    <w:rsid w:val="00A245CA"/>
    <w:rsid w:val="00A40F9A"/>
    <w:rsid w:val="00A673D5"/>
    <w:rsid w:val="00A81E89"/>
    <w:rsid w:val="00A9585C"/>
    <w:rsid w:val="00AA16A9"/>
    <w:rsid w:val="00AA18EB"/>
    <w:rsid w:val="00AA3B6D"/>
    <w:rsid w:val="00AB2018"/>
    <w:rsid w:val="00AD759E"/>
    <w:rsid w:val="00AE4ED2"/>
    <w:rsid w:val="00AE6450"/>
    <w:rsid w:val="00AE7F3B"/>
    <w:rsid w:val="00AF247A"/>
    <w:rsid w:val="00B02FA4"/>
    <w:rsid w:val="00B0479B"/>
    <w:rsid w:val="00B2401A"/>
    <w:rsid w:val="00B333A2"/>
    <w:rsid w:val="00B43366"/>
    <w:rsid w:val="00B47E4F"/>
    <w:rsid w:val="00B6031B"/>
    <w:rsid w:val="00B61C8E"/>
    <w:rsid w:val="00B62A30"/>
    <w:rsid w:val="00B67B9B"/>
    <w:rsid w:val="00B74211"/>
    <w:rsid w:val="00B743C4"/>
    <w:rsid w:val="00B77220"/>
    <w:rsid w:val="00B80380"/>
    <w:rsid w:val="00B81D60"/>
    <w:rsid w:val="00B87C5C"/>
    <w:rsid w:val="00B95243"/>
    <w:rsid w:val="00BA6B3D"/>
    <w:rsid w:val="00BC1202"/>
    <w:rsid w:val="00BD6084"/>
    <w:rsid w:val="00BF7E2A"/>
    <w:rsid w:val="00C05A9A"/>
    <w:rsid w:val="00C11F66"/>
    <w:rsid w:val="00C1370D"/>
    <w:rsid w:val="00C13757"/>
    <w:rsid w:val="00C16246"/>
    <w:rsid w:val="00C17EBE"/>
    <w:rsid w:val="00C30A46"/>
    <w:rsid w:val="00C36F91"/>
    <w:rsid w:val="00C4264B"/>
    <w:rsid w:val="00C437B7"/>
    <w:rsid w:val="00C45260"/>
    <w:rsid w:val="00C50973"/>
    <w:rsid w:val="00C574CF"/>
    <w:rsid w:val="00C6074F"/>
    <w:rsid w:val="00C672CC"/>
    <w:rsid w:val="00C70EA2"/>
    <w:rsid w:val="00C71D53"/>
    <w:rsid w:val="00C7312C"/>
    <w:rsid w:val="00C75E95"/>
    <w:rsid w:val="00C76251"/>
    <w:rsid w:val="00CA0FA8"/>
    <w:rsid w:val="00CC07E1"/>
    <w:rsid w:val="00CC0C29"/>
    <w:rsid w:val="00CC6AFC"/>
    <w:rsid w:val="00CD45EE"/>
    <w:rsid w:val="00CE1C52"/>
    <w:rsid w:val="00D053AD"/>
    <w:rsid w:val="00D20772"/>
    <w:rsid w:val="00D233D1"/>
    <w:rsid w:val="00D272C7"/>
    <w:rsid w:val="00D42B11"/>
    <w:rsid w:val="00D507B4"/>
    <w:rsid w:val="00D51C77"/>
    <w:rsid w:val="00D52058"/>
    <w:rsid w:val="00D61906"/>
    <w:rsid w:val="00D83517"/>
    <w:rsid w:val="00D849DF"/>
    <w:rsid w:val="00D8635F"/>
    <w:rsid w:val="00D93C1F"/>
    <w:rsid w:val="00DA0A53"/>
    <w:rsid w:val="00DA376F"/>
    <w:rsid w:val="00DA42B7"/>
    <w:rsid w:val="00DB2C79"/>
    <w:rsid w:val="00DB78B5"/>
    <w:rsid w:val="00DC1299"/>
    <w:rsid w:val="00DD05BA"/>
    <w:rsid w:val="00DE0E92"/>
    <w:rsid w:val="00DE6CAC"/>
    <w:rsid w:val="00DF7ACD"/>
    <w:rsid w:val="00E009FB"/>
    <w:rsid w:val="00E02780"/>
    <w:rsid w:val="00E0326B"/>
    <w:rsid w:val="00E106BB"/>
    <w:rsid w:val="00E21643"/>
    <w:rsid w:val="00E21700"/>
    <w:rsid w:val="00E62F2A"/>
    <w:rsid w:val="00E74801"/>
    <w:rsid w:val="00E86CBF"/>
    <w:rsid w:val="00E90405"/>
    <w:rsid w:val="00E93B67"/>
    <w:rsid w:val="00EA0676"/>
    <w:rsid w:val="00EA4FC9"/>
    <w:rsid w:val="00EA5C4B"/>
    <w:rsid w:val="00EA71EF"/>
    <w:rsid w:val="00EA7A8C"/>
    <w:rsid w:val="00EB752C"/>
    <w:rsid w:val="00EE11F3"/>
    <w:rsid w:val="00EE35DF"/>
    <w:rsid w:val="00EE7753"/>
    <w:rsid w:val="00EF3FBE"/>
    <w:rsid w:val="00F02FB8"/>
    <w:rsid w:val="00F17F81"/>
    <w:rsid w:val="00F21056"/>
    <w:rsid w:val="00F25C1C"/>
    <w:rsid w:val="00F276BE"/>
    <w:rsid w:val="00F30060"/>
    <w:rsid w:val="00F40529"/>
    <w:rsid w:val="00F47F4A"/>
    <w:rsid w:val="00F534E9"/>
    <w:rsid w:val="00F6555C"/>
    <w:rsid w:val="00F67297"/>
    <w:rsid w:val="00F753D7"/>
    <w:rsid w:val="00F76EA4"/>
    <w:rsid w:val="00F82B14"/>
    <w:rsid w:val="00F84D61"/>
    <w:rsid w:val="00FA384A"/>
    <w:rsid w:val="00FA6963"/>
    <w:rsid w:val="00FD4274"/>
    <w:rsid w:val="00FE29DB"/>
    <w:rsid w:val="00FE3C0E"/>
    <w:rsid w:val="00FE4225"/>
    <w:rsid w:val="00FE6F4E"/>
    <w:rsid w:val="00FF161D"/>
    <w:rsid w:val="00FF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4F7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2973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aglavlje">
    <w:name w:val="header"/>
    <w:basedOn w:val="Normal"/>
    <w:link w:val="ZaglavljeChar"/>
    <w:uiPriority w:val="99"/>
    <w:rsid w:val="00DE6CAC"/>
    <w:pPr>
      <w:tabs>
        <w:tab w:val="center" w:pos="4153"/>
        <w:tab w:val="right" w:pos="8306"/>
      </w:tabs>
      <w:spacing w:after="0" w:line="240" w:lineRule="auto"/>
    </w:pPr>
    <w:rPr>
      <w:rFonts w:ascii="Arial" w:eastAsia="Calibri" w:hAnsi="Arial" w:cs="Times New Roman"/>
      <w:noProof/>
      <w:sz w:val="20"/>
      <w:szCs w:val="20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rsid w:val="00DE6CAC"/>
    <w:rPr>
      <w:rFonts w:ascii="Arial" w:eastAsia="Calibri" w:hAnsi="Arial" w:cs="Times New Roman"/>
      <w:noProof/>
      <w:sz w:val="20"/>
      <w:szCs w:val="20"/>
      <w:lang w:eastAsia="hr-HR"/>
    </w:rPr>
  </w:style>
  <w:style w:type="paragraph" w:customStyle="1" w:styleId="Numabc">
    <w:name w:val="Num_abc"/>
    <w:basedOn w:val="Normal"/>
    <w:qFormat/>
    <w:rsid w:val="006038C5"/>
    <w:pPr>
      <w:numPr>
        <w:numId w:val="3"/>
      </w:numPr>
      <w:spacing w:before="120" w:after="120" w:line="280" w:lineRule="atLeast"/>
    </w:pPr>
    <w:rPr>
      <w:rFonts w:ascii="Arial" w:eastAsia="Times New Roman" w:hAnsi="Arial" w:cs="Times New Roman"/>
      <w:szCs w:val="20"/>
      <w:lang w:eastAsia="de-DE"/>
    </w:rPr>
  </w:style>
  <w:style w:type="paragraph" w:styleId="Naslov">
    <w:name w:val="Title"/>
    <w:basedOn w:val="Normal"/>
    <w:next w:val="Normal"/>
    <w:link w:val="NaslovChar"/>
    <w:qFormat/>
    <w:rsid w:val="006038C5"/>
    <w:pPr>
      <w:spacing w:before="120" w:after="120" w:line="280" w:lineRule="atLeast"/>
    </w:pPr>
    <w:rPr>
      <w:rFonts w:ascii="Arial" w:eastAsia="Times New Roman" w:hAnsi="Arial" w:cs="Times New Roman"/>
      <w:b/>
      <w:color w:val="003F2D"/>
      <w:sz w:val="48"/>
      <w:szCs w:val="48"/>
      <w:lang w:eastAsia="de-DE"/>
    </w:rPr>
  </w:style>
  <w:style w:type="character" w:customStyle="1" w:styleId="NaslovChar">
    <w:name w:val="Naslov Char"/>
    <w:basedOn w:val="Zadanifontodlomka"/>
    <w:link w:val="Naslov"/>
    <w:rsid w:val="006038C5"/>
    <w:rPr>
      <w:rFonts w:ascii="Arial" w:eastAsia="Times New Roman" w:hAnsi="Arial" w:cs="Times New Roman"/>
      <w:b/>
      <w:color w:val="003F2D"/>
      <w:sz w:val="48"/>
      <w:szCs w:val="48"/>
      <w:lang w:eastAsia="de-DE"/>
    </w:rPr>
  </w:style>
  <w:style w:type="paragraph" w:styleId="Podnaslov">
    <w:name w:val="Subtitle"/>
    <w:basedOn w:val="Normal"/>
    <w:next w:val="Normal"/>
    <w:link w:val="PodnaslovChar"/>
    <w:qFormat/>
    <w:rsid w:val="006038C5"/>
    <w:pPr>
      <w:spacing w:before="120" w:after="120" w:line="280" w:lineRule="atLeast"/>
    </w:pPr>
    <w:rPr>
      <w:rFonts w:ascii="Arial" w:eastAsia="Times New Roman" w:hAnsi="Arial" w:cs="Times New Roman"/>
      <w:b/>
      <w:sz w:val="32"/>
      <w:szCs w:val="32"/>
      <w:lang w:eastAsia="de-DE"/>
    </w:rPr>
  </w:style>
  <w:style w:type="character" w:customStyle="1" w:styleId="PodnaslovChar">
    <w:name w:val="Podnaslov Char"/>
    <w:basedOn w:val="Zadanifontodlomka"/>
    <w:link w:val="Podnaslov"/>
    <w:rsid w:val="006038C5"/>
    <w:rPr>
      <w:rFonts w:ascii="Arial" w:eastAsia="Times New Roman" w:hAnsi="Arial" w:cs="Times New Roman"/>
      <w:b/>
      <w:sz w:val="32"/>
      <w:szCs w:val="32"/>
      <w:lang w:eastAsia="de-DE"/>
    </w:rPr>
  </w:style>
  <w:style w:type="paragraph" w:styleId="Odlomakpopisa">
    <w:name w:val="List Paragraph"/>
    <w:basedOn w:val="Normal"/>
    <w:uiPriority w:val="34"/>
    <w:qFormat/>
    <w:rsid w:val="0068591A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2B5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B59B6"/>
  </w:style>
  <w:style w:type="character" w:styleId="Referencakomentara">
    <w:name w:val="annotation reference"/>
    <w:basedOn w:val="Zadanifontodlomka"/>
    <w:uiPriority w:val="99"/>
    <w:semiHidden/>
    <w:unhideWhenUsed/>
    <w:rsid w:val="00A673D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A673D5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A673D5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673D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673D5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673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673D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2973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aglavlje">
    <w:name w:val="header"/>
    <w:basedOn w:val="Normal"/>
    <w:link w:val="ZaglavljeChar"/>
    <w:uiPriority w:val="99"/>
    <w:rsid w:val="00DE6CAC"/>
    <w:pPr>
      <w:tabs>
        <w:tab w:val="center" w:pos="4153"/>
        <w:tab w:val="right" w:pos="8306"/>
      </w:tabs>
      <w:spacing w:after="0" w:line="240" w:lineRule="auto"/>
    </w:pPr>
    <w:rPr>
      <w:rFonts w:ascii="Arial" w:eastAsia="Calibri" w:hAnsi="Arial" w:cs="Times New Roman"/>
      <w:noProof/>
      <w:sz w:val="20"/>
      <w:szCs w:val="20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rsid w:val="00DE6CAC"/>
    <w:rPr>
      <w:rFonts w:ascii="Arial" w:eastAsia="Calibri" w:hAnsi="Arial" w:cs="Times New Roman"/>
      <w:noProof/>
      <w:sz w:val="20"/>
      <w:szCs w:val="20"/>
      <w:lang w:eastAsia="hr-HR"/>
    </w:rPr>
  </w:style>
  <w:style w:type="paragraph" w:customStyle="1" w:styleId="Numabc">
    <w:name w:val="Num_abc"/>
    <w:basedOn w:val="Normal"/>
    <w:qFormat/>
    <w:rsid w:val="006038C5"/>
    <w:pPr>
      <w:numPr>
        <w:numId w:val="3"/>
      </w:numPr>
      <w:spacing w:before="120" w:after="120" w:line="280" w:lineRule="atLeast"/>
    </w:pPr>
    <w:rPr>
      <w:rFonts w:ascii="Arial" w:eastAsia="Times New Roman" w:hAnsi="Arial" w:cs="Times New Roman"/>
      <w:szCs w:val="20"/>
      <w:lang w:eastAsia="de-DE"/>
    </w:rPr>
  </w:style>
  <w:style w:type="paragraph" w:styleId="Naslov">
    <w:name w:val="Title"/>
    <w:basedOn w:val="Normal"/>
    <w:next w:val="Normal"/>
    <w:link w:val="NaslovChar"/>
    <w:qFormat/>
    <w:rsid w:val="006038C5"/>
    <w:pPr>
      <w:spacing w:before="120" w:after="120" w:line="280" w:lineRule="atLeast"/>
    </w:pPr>
    <w:rPr>
      <w:rFonts w:ascii="Arial" w:eastAsia="Times New Roman" w:hAnsi="Arial" w:cs="Times New Roman"/>
      <w:b/>
      <w:color w:val="003F2D"/>
      <w:sz w:val="48"/>
      <w:szCs w:val="48"/>
      <w:lang w:eastAsia="de-DE"/>
    </w:rPr>
  </w:style>
  <w:style w:type="character" w:customStyle="1" w:styleId="NaslovChar">
    <w:name w:val="Naslov Char"/>
    <w:basedOn w:val="Zadanifontodlomka"/>
    <w:link w:val="Naslov"/>
    <w:rsid w:val="006038C5"/>
    <w:rPr>
      <w:rFonts w:ascii="Arial" w:eastAsia="Times New Roman" w:hAnsi="Arial" w:cs="Times New Roman"/>
      <w:b/>
      <w:color w:val="003F2D"/>
      <w:sz w:val="48"/>
      <w:szCs w:val="48"/>
      <w:lang w:eastAsia="de-DE"/>
    </w:rPr>
  </w:style>
  <w:style w:type="paragraph" w:styleId="Podnaslov">
    <w:name w:val="Subtitle"/>
    <w:basedOn w:val="Normal"/>
    <w:next w:val="Normal"/>
    <w:link w:val="PodnaslovChar"/>
    <w:qFormat/>
    <w:rsid w:val="006038C5"/>
    <w:pPr>
      <w:spacing w:before="120" w:after="120" w:line="280" w:lineRule="atLeast"/>
    </w:pPr>
    <w:rPr>
      <w:rFonts w:ascii="Arial" w:eastAsia="Times New Roman" w:hAnsi="Arial" w:cs="Times New Roman"/>
      <w:b/>
      <w:sz w:val="32"/>
      <w:szCs w:val="32"/>
      <w:lang w:eastAsia="de-DE"/>
    </w:rPr>
  </w:style>
  <w:style w:type="character" w:customStyle="1" w:styleId="PodnaslovChar">
    <w:name w:val="Podnaslov Char"/>
    <w:basedOn w:val="Zadanifontodlomka"/>
    <w:link w:val="Podnaslov"/>
    <w:rsid w:val="006038C5"/>
    <w:rPr>
      <w:rFonts w:ascii="Arial" w:eastAsia="Times New Roman" w:hAnsi="Arial" w:cs="Times New Roman"/>
      <w:b/>
      <w:sz w:val="32"/>
      <w:szCs w:val="32"/>
      <w:lang w:eastAsia="de-DE"/>
    </w:rPr>
  </w:style>
  <w:style w:type="paragraph" w:styleId="Odlomakpopisa">
    <w:name w:val="List Paragraph"/>
    <w:basedOn w:val="Normal"/>
    <w:uiPriority w:val="34"/>
    <w:qFormat/>
    <w:rsid w:val="0068591A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2B5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B59B6"/>
  </w:style>
  <w:style w:type="character" w:styleId="Referencakomentara">
    <w:name w:val="annotation reference"/>
    <w:basedOn w:val="Zadanifontodlomka"/>
    <w:uiPriority w:val="99"/>
    <w:semiHidden/>
    <w:unhideWhenUsed/>
    <w:rsid w:val="00A673D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A673D5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A673D5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673D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673D5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673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673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F0B770FFED1C45B0EE026ED97A73BE" ma:contentTypeVersion="3" ma:contentTypeDescription="Stvaranje novog dokumenta." ma:contentTypeScope="" ma:versionID="0da049afe5fbc7422a8c1e325357b0c1">
  <xsd:schema xmlns:xsd="http://www.w3.org/2001/XMLSchema" xmlns:xs="http://www.w3.org/2001/XMLSchema" xmlns:p="http://schemas.microsoft.com/office/2006/metadata/properties" xmlns:ns3="de638a4d-c837-46a7-8005-16bebb93977a" targetNamespace="http://schemas.microsoft.com/office/2006/metadata/properties" ma:root="true" ma:fieldsID="a888018b6cc6cbc167fc4efae35d2fac" ns3:_="">
    <xsd:import namespace="de638a4d-c837-46a7-8005-16bebb93977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38a4d-c837-46a7-8005-16bebb9397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18B957-1598-45D1-9B83-0BD321A66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638a4d-c837-46a7-8005-16bebb9397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F58F38-C5ED-4159-BF53-4276ABCAD8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346165-FF94-4762-8C08-998E7130BF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1415</Words>
  <Characters>8067</Characters>
  <Application>Microsoft Office Word</Application>
  <DocSecurity>0</DocSecurity>
  <Lines>67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Mislav Beraković</dc:creator>
  <cp:keywords/>
  <dc:description/>
  <cp:lastModifiedBy>Ida H.</cp:lastModifiedBy>
  <cp:revision>7</cp:revision>
  <cp:lastPrinted>2019-10-28T15:05:00Z</cp:lastPrinted>
  <dcterms:created xsi:type="dcterms:W3CDTF">2019-10-29T13:54:00Z</dcterms:created>
  <dcterms:modified xsi:type="dcterms:W3CDTF">2019-10-31T03:09:00Z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0x010100D9F0B770FFED1C45B0EE026ED97A73BE</vt:lpwstr>
  </property>
</Properties>
</file>