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EC40F2" w14:textId="77777777" w:rsidR="002973F1" w:rsidRPr="00BF2871" w:rsidRDefault="002973F1" w:rsidP="00BF2871">
      <w:pPr>
        <w:pStyle w:val="Default"/>
      </w:pPr>
    </w:p>
    <w:p w14:paraId="3D848D2F" w14:textId="77777777" w:rsidR="00372B31" w:rsidRPr="00BF2871" w:rsidRDefault="00372B31" w:rsidP="00BF2871">
      <w:pPr>
        <w:pStyle w:val="Default"/>
      </w:pPr>
    </w:p>
    <w:p w14:paraId="212914ED" w14:textId="77777777" w:rsidR="00372B31" w:rsidRPr="00BF2871" w:rsidRDefault="00372B31" w:rsidP="00BF2871">
      <w:pPr>
        <w:pStyle w:val="Default"/>
      </w:pPr>
    </w:p>
    <w:p w14:paraId="40147B33" w14:textId="77777777" w:rsidR="00372B31" w:rsidRPr="00BF2871" w:rsidRDefault="00372B31" w:rsidP="00BF2871">
      <w:pPr>
        <w:pStyle w:val="Default"/>
      </w:pPr>
    </w:p>
    <w:p w14:paraId="6CC728B8" w14:textId="77777777" w:rsidR="00372B31" w:rsidRPr="00BF2871" w:rsidRDefault="00372B31" w:rsidP="00BF2871">
      <w:pPr>
        <w:pStyle w:val="Default"/>
      </w:pPr>
    </w:p>
    <w:p w14:paraId="2F7208D7" w14:textId="77777777" w:rsidR="00372B31" w:rsidRPr="00BF2871" w:rsidRDefault="00372B31" w:rsidP="00BF2871">
      <w:pPr>
        <w:pStyle w:val="Default"/>
      </w:pPr>
    </w:p>
    <w:p w14:paraId="44C9EC75" w14:textId="77777777" w:rsidR="00372B31" w:rsidRPr="00BF2871" w:rsidRDefault="001F0CFC" w:rsidP="00BF2871">
      <w:pPr>
        <w:pStyle w:val="Default"/>
        <w:tabs>
          <w:tab w:val="left" w:pos="7410"/>
        </w:tabs>
      </w:pPr>
      <w:r w:rsidRPr="00BF2871">
        <w:tab/>
      </w:r>
    </w:p>
    <w:p w14:paraId="118121DE" w14:textId="77777777" w:rsidR="00372B31" w:rsidRPr="00BF2871" w:rsidRDefault="00372B31" w:rsidP="00BF2871">
      <w:pPr>
        <w:pStyle w:val="Default"/>
        <w:jc w:val="center"/>
      </w:pPr>
    </w:p>
    <w:p w14:paraId="21FD0190" w14:textId="77777777" w:rsidR="00372B31" w:rsidRPr="00BF2871" w:rsidRDefault="00372B31" w:rsidP="00BF2871">
      <w:pPr>
        <w:pStyle w:val="Default"/>
        <w:jc w:val="center"/>
      </w:pPr>
    </w:p>
    <w:p w14:paraId="0231C8D5" w14:textId="1F9A3C33" w:rsidR="00372B31" w:rsidRDefault="00372B31" w:rsidP="00BF2871">
      <w:pPr>
        <w:pStyle w:val="Default"/>
        <w:jc w:val="center"/>
      </w:pPr>
    </w:p>
    <w:p w14:paraId="7B04238D" w14:textId="68D4E3D0" w:rsidR="00540212" w:rsidRDefault="00540212" w:rsidP="00BF2871">
      <w:pPr>
        <w:pStyle w:val="Default"/>
        <w:jc w:val="center"/>
      </w:pPr>
    </w:p>
    <w:p w14:paraId="4A348BB0" w14:textId="48190AFA" w:rsidR="00540212" w:rsidRDefault="00540212" w:rsidP="00BF2871">
      <w:pPr>
        <w:pStyle w:val="Default"/>
        <w:jc w:val="center"/>
      </w:pPr>
    </w:p>
    <w:p w14:paraId="03C6EF11" w14:textId="01CE1547" w:rsidR="00540212" w:rsidRDefault="00540212" w:rsidP="00BF2871">
      <w:pPr>
        <w:pStyle w:val="Default"/>
        <w:jc w:val="center"/>
      </w:pPr>
    </w:p>
    <w:p w14:paraId="5A12FDD0" w14:textId="259FF72C" w:rsidR="00540212" w:rsidRDefault="00540212" w:rsidP="00BF2871">
      <w:pPr>
        <w:pStyle w:val="Default"/>
        <w:jc w:val="center"/>
      </w:pPr>
    </w:p>
    <w:p w14:paraId="04DA1EF7" w14:textId="77777777" w:rsidR="00540212" w:rsidRPr="00BF2871" w:rsidRDefault="00540212" w:rsidP="00BF2871">
      <w:pPr>
        <w:pStyle w:val="Default"/>
        <w:jc w:val="center"/>
      </w:pPr>
    </w:p>
    <w:p w14:paraId="4AF24CD9" w14:textId="77777777" w:rsidR="00372B31" w:rsidRPr="00BF2871" w:rsidRDefault="00372B31" w:rsidP="00BF2871">
      <w:pPr>
        <w:pStyle w:val="Default"/>
        <w:jc w:val="center"/>
      </w:pPr>
    </w:p>
    <w:p w14:paraId="4C7B06E3" w14:textId="77777777" w:rsidR="00372B31" w:rsidRPr="00BF2871" w:rsidRDefault="00372B31" w:rsidP="00BF2871">
      <w:pPr>
        <w:pStyle w:val="Default"/>
        <w:jc w:val="center"/>
      </w:pPr>
    </w:p>
    <w:p w14:paraId="073F106E" w14:textId="77777777" w:rsidR="00BF2871" w:rsidRPr="00F84DFE" w:rsidRDefault="00BF2871" w:rsidP="00BF2871">
      <w:pPr>
        <w:pStyle w:val="Default"/>
        <w:jc w:val="center"/>
        <w:rPr>
          <w:sz w:val="28"/>
        </w:rPr>
      </w:pPr>
    </w:p>
    <w:p w14:paraId="196611F2" w14:textId="2513F3C6" w:rsidR="00BF2871" w:rsidRPr="00F84DFE" w:rsidRDefault="00BF2871" w:rsidP="00BF2871">
      <w:pPr>
        <w:pStyle w:val="Default"/>
        <w:spacing w:line="360" w:lineRule="auto"/>
        <w:jc w:val="center"/>
        <w:rPr>
          <w:b/>
          <w:bCs/>
          <w:sz w:val="28"/>
        </w:rPr>
      </w:pPr>
      <w:r w:rsidRPr="00F84DFE">
        <w:rPr>
          <w:b/>
          <w:bCs/>
          <w:sz w:val="28"/>
        </w:rPr>
        <w:t>OBRAZLOŽENJE FINANCIJSKOG PLANA</w:t>
      </w:r>
      <w:r>
        <w:rPr>
          <w:b/>
          <w:bCs/>
          <w:sz w:val="28"/>
        </w:rPr>
        <w:t xml:space="preserve"> </w:t>
      </w:r>
      <w:r w:rsidRPr="00F84DFE">
        <w:rPr>
          <w:b/>
          <w:bCs/>
          <w:sz w:val="28"/>
        </w:rPr>
        <w:t>HŽ PUTNIČKOG PRIJEVOZA ZA 202</w:t>
      </w:r>
      <w:r>
        <w:rPr>
          <w:b/>
          <w:bCs/>
          <w:sz w:val="28"/>
        </w:rPr>
        <w:t>2</w:t>
      </w:r>
      <w:r w:rsidRPr="00F84DFE">
        <w:rPr>
          <w:b/>
          <w:bCs/>
          <w:sz w:val="28"/>
        </w:rPr>
        <w:t>. GODINU I</w:t>
      </w:r>
      <w:r>
        <w:rPr>
          <w:b/>
          <w:bCs/>
          <w:sz w:val="28"/>
        </w:rPr>
        <w:t xml:space="preserve"> </w:t>
      </w:r>
      <w:r w:rsidRPr="00F84DFE">
        <w:rPr>
          <w:b/>
          <w:bCs/>
          <w:sz w:val="28"/>
        </w:rPr>
        <w:t xml:space="preserve">PROJEKCIJA </w:t>
      </w:r>
      <w:r>
        <w:rPr>
          <w:b/>
          <w:bCs/>
          <w:sz w:val="28"/>
        </w:rPr>
        <w:t xml:space="preserve">PLANA </w:t>
      </w:r>
      <w:r w:rsidRPr="00F84DFE">
        <w:rPr>
          <w:b/>
          <w:bCs/>
          <w:sz w:val="28"/>
        </w:rPr>
        <w:t>ZA 202</w:t>
      </w:r>
      <w:r>
        <w:rPr>
          <w:b/>
          <w:bCs/>
          <w:sz w:val="28"/>
        </w:rPr>
        <w:t>3</w:t>
      </w:r>
      <w:r w:rsidRPr="00F84DFE">
        <w:rPr>
          <w:b/>
          <w:bCs/>
          <w:sz w:val="28"/>
        </w:rPr>
        <w:t>. I 202</w:t>
      </w:r>
      <w:r>
        <w:rPr>
          <w:b/>
          <w:bCs/>
          <w:sz w:val="28"/>
        </w:rPr>
        <w:t>4</w:t>
      </w:r>
      <w:r w:rsidRPr="00F84DFE">
        <w:rPr>
          <w:b/>
          <w:bCs/>
          <w:sz w:val="28"/>
        </w:rPr>
        <w:t>. GODINU</w:t>
      </w:r>
    </w:p>
    <w:p w14:paraId="0BB8B85F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4885C54A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4EEE8B3D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30607775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7FD3843D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708515F6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3CA87DAC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26E9FA57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7935A0B0" w14:textId="77777777" w:rsidR="00372B31" w:rsidRPr="00BF2871" w:rsidRDefault="00372B31" w:rsidP="00BF2871">
      <w:pPr>
        <w:pStyle w:val="Default"/>
        <w:jc w:val="center"/>
        <w:rPr>
          <w:b/>
          <w:bCs/>
        </w:rPr>
      </w:pPr>
    </w:p>
    <w:p w14:paraId="19626BE9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6FD299BE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7D60EE87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0AABAF73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777692BC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1AE82CD6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580CCF01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7E6E3B37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65E2B5B9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45626714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6B19412E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42E67686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1E5DD36A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10845018" w14:textId="77777777" w:rsidR="00372B31" w:rsidRPr="00BF2871" w:rsidRDefault="00372B31" w:rsidP="00BF2871">
      <w:pPr>
        <w:pStyle w:val="Default"/>
        <w:jc w:val="both"/>
        <w:rPr>
          <w:b/>
          <w:bCs/>
        </w:rPr>
      </w:pPr>
    </w:p>
    <w:p w14:paraId="3F01603E" w14:textId="77777777" w:rsidR="00734846" w:rsidRPr="00BF2871" w:rsidRDefault="00734846" w:rsidP="00BF2871">
      <w:pPr>
        <w:pStyle w:val="Default"/>
        <w:jc w:val="both"/>
        <w:rPr>
          <w:b/>
          <w:bCs/>
        </w:rPr>
      </w:pPr>
    </w:p>
    <w:p w14:paraId="32D5F4DA" w14:textId="77777777" w:rsidR="00734846" w:rsidRPr="00BF2871" w:rsidRDefault="00734846" w:rsidP="00BF2871">
      <w:pPr>
        <w:pStyle w:val="Default"/>
        <w:jc w:val="both"/>
        <w:rPr>
          <w:b/>
          <w:bCs/>
        </w:rPr>
      </w:pPr>
    </w:p>
    <w:p w14:paraId="551F303A" w14:textId="77777777" w:rsidR="00734846" w:rsidRPr="00BF2871" w:rsidRDefault="00734846" w:rsidP="00BF2871">
      <w:pPr>
        <w:pStyle w:val="Default"/>
        <w:jc w:val="both"/>
        <w:rPr>
          <w:b/>
          <w:bCs/>
        </w:rPr>
      </w:pPr>
    </w:p>
    <w:p w14:paraId="288A0387" w14:textId="77777777" w:rsidR="00734846" w:rsidRPr="00BF2871" w:rsidRDefault="00734846" w:rsidP="00BF2871">
      <w:pPr>
        <w:pStyle w:val="Default"/>
        <w:jc w:val="both"/>
        <w:rPr>
          <w:b/>
          <w:bCs/>
        </w:rPr>
      </w:pPr>
    </w:p>
    <w:p w14:paraId="59F80B1E" w14:textId="77777777" w:rsidR="00372B31" w:rsidRPr="00BF2871" w:rsidRDefault="00372B31" w:rsidP="00BF2871">
      <w:pPr>
        <w:pStyle w:val="Default"/>
        <w:jc w:val="both"/>
        <w:rPr>
          <w:b/>
          <w:bCs/>
          <w:color w:val="000000" w:themeColor="text1"/>
          <w:u w:val="single"/>
        </w:rPr>
      </w:pPr>
      <w:r w:rsidRPr="00BF2871">
        <w:rPr>
          <w:b/>
          <w:bCs/>
          <w:color w:val="000000" w:themeColor="text1"/>
          <w:u w:val="single"/>
        </w:rPr>
        <w:lastRenderedPageBreak/>
        <w:t>UVOD</w:t>
      </w:r>
    </w:p>
    <w:p w14:paraId="1BCF5B1D" w14:textId="77777777" w:rsidR="001A7DA7" w:rsidRPr="00BF2871" w:rsidRDefault="001A7DA7" w:rsidP="00BF2871">
      <w:pPr>
        <w:tabs>
          <w:tab w:val="left" w:pos="330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14:paraId="7CE71982" w14:textId="10774718" w:rsidR="004737CF" w:rsidRPr="00BF2871" w:rsidRDefault="004737CF" w:rsidP="00BF2871">
      <w:pPr>
        <w:tabs>
          <w:tab w:val="left" w:pos="330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hr-HR"/>
        </w:rPr>
      </w:pPr>
      <w:r w:rsidRPr="00BF287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HŽ Putnički prijevoz d.o.o. je trgovačko društvo u </w:t>
      </w:r>
      <w:r w:rsidR="00612281" w:rsidRPr="00BF287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>100</w:t>
      </w:r>
      <w:r w:rsidR="00010086" w:rsidRPr="00BF287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 </w:t>
      </w:r>
      <w:r w:rsidR="00612281" w:rsidRPr="00BF2871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%</w:t>
      </w:r>
      <w:r w:rsidR="00421B00" w:rsidRPr="00BF2871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-</w:t>
      </w:r>
      <w:proofErr w:type="spellStart"/>
      <w:r w:rsidR="00421B00" w:rsidRPr="00BF2871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tnom</w:t>
      </w:r>
      <w:proofErr w:type="spellEnd"/>
      <w:r w:rsidR="00612281" w:rsidRPr="00BF2871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 xml:space="preserve"> </w:t>
      </w:r>
      <w:r w:rsidRPr="00BF287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>vlasništvu Republike Hrvatske koje obavlja usluge prijevoza putnika željeznicom</w:t>
      </w:r>
      <w:r w:rsidRPr="00BF287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 xml:space="preserve"> kao jedini pružatelj tih usluga u Republici Hrvatskoj.</w:t>
      </w:r>
      <w:r w:rsidR="00053BF4" w:rsidRPr="00BF2871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 </w:t>
      </w:r>
    </w:p>
    <w:p w14:paraId="48CA9659" w14:textId="1100EC75" w:rsidR="0027211E" w:rsidRPr="00BF2871" w:rsidRDefault="0027211E" w:rsidP="00BF287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  <w:lang w:eastAsia="hr-HR"/>
        </w:rPr>
        <w:t xml:space="preserve">Posebni propisi koji se odnose na poslovanje HŽ Putničkog prijevoza su </w:t>
      </w:r>
      <w:r w:rsidRPr="00BF2871">
        <w:rPr>
          <w:rFonts w:ascii="Times New Roman" w:hAnsi="Times New Roman" w:cs="Times New Roman"/>
          <w:sz w:val="24"/>
          <w:szCs w:val="24"/>
        </w:rPr>
        <w:t>Uredba (EZ) br. 1370/2007 Europskog parlamenta i Vijeća od 23. listopada 2007.</w:t>
      </w:r>
      <w:r w:rsidR="00E767B6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Pr="00BF2871">
        <w:rPr>
          <w:rFonts w:ascii="Times New Roman" w:hAnsi="Times New Roman" w:cs="Times New Roman"/>
          <w:sz w:val="24"/>
          <w:szCs w:val="24"/>
        </w:rPr>
        <w:t>o uslugama javnog željezničkog i cestovnog prijevoza putnika,  </w:t>
      </w:r>
      <w:r w:rsidR="000C0090" w:rsidRPr="00BF2871">
        <w:rPr>
          <w:rFonts w:ascii="Times New Roman" w:hAnsi="Times New Roman" w:cs="Times New Roman"/>
          <w:sz w:val="24"/>
          <w:szCs w:val="24"/>
        </w:rPr>
        <w:t xml:space="preserve">Uredba (EU) 2016/2338 Europskog Parlamenta I Vijeća od 14. prosinca 2016. o izmjeni Uredbe (EZ) br. 1370/2007 u pogledu otvaranja tržišta za usluge domaćeg željezničkog prijevoza putnika, </w:t>
      </w:r>
      <w:r w:rsidRPr="00BF2871">
        <w:rPr>
          <w:rFonts w:ascii="Times New Roman" w:hAnsi="Times New Roman" w:cs="Times New Roman"/>
          <w:sz w:val="24"/>
          <w:szCs w:val="24"/>
          <w:lang w:eastAsia="hr-HR"/>
        </w:rPr>
        <w:t xml:space="preserve">Uredba (EZ) br. 1371/2007 Europskog parlamenta i </w:t>
      </w:r>
      <w:r w:rsidR="00581A5D" w:rsidRPr="00BF2871">
        <w:rPr>
          <w:rFonts w:ascii="Times New Roman" w:hAnsi="Times New Roman" w:cs="Times New Roman"/>
          <w:sz w:val="24"/>
          <w:szCs w:val="24"/>
          <w:lang w:eastAsia="hr-HR"/>
        </w:rPr>
        <w:t>V</w:t>
      </w:r>
      <w:r w:rsidRPr="00BF2871">
        <w:rPr>
          <w:rFonts w:ascii="Times New Roman" w:hAnsi="Times New Roman" w:cs="Times New Roman"/>
          <w:sz w:val="24"/>
          <w:szCs w:val="24"/>
          <w:lang w:eastAsia="hr-HR"/>
        </w:rPr>
        <w:t>ijeća od 23. listopada 2007. o pravima i obvezama putnika u željezničkom prometu,</w:t>
      </w:r>
      <w:r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Pr="00BF2871">
        <w:rPr>
          <w:rFonts w:ascii="Times New Roman" w:hAnsi="Times New Roman" w:cs="Times New Roman"/>
          <w:sz w:val="24"/>
          <w:szCs w:val="24"/>
          <w:lang w:eastAsia="hr-HR"/>
        </w:rPr>
        <w:t>Zakon o željeznici, Zakon o sigurnosti i interoperabilnosti željezničkog sustava, Zakon o ugovorima o prijevozu u željezničkom prometu i podzakonski propisi doneseni na temelju navedenih propisa.</w:t>
      </w:r>
    </w:p>
    <w:p w14:paraId="1EF6B391" w14:textId="06604F5F" w:rsidR="00053BF4" w:rsidRPr="00BF2871" w:rsidRDefault="00053BF4" w:rsidP="00BF28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Djelatnost HŽPP-a je pružanje usluge javnoga prijevoza putnika u unutarnjem i međunarodnom željezničkom prijevozu. Pod time se podrazumijeva:</w:t>
      </w:r>
    </w:p>
    <w:p w14:paraId="79539657" w14:textId="77777777" w:rsidR="00CD45EE" w:rsidRPr="00BF2871" w:rsidRDefault="00CD45EE" w:rsidP="00BF287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6BB918D" w14:textId="77777777" w:rsidR="00CD45EE" w:rsidRPr="00BF2871" w:rsidRDefault="00E21643" w:rsidP="00BF2871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povezivanje gradskih središta i lokalnih sredina u Hrvatskoj </w:t>
      </w:r>
      <w:r w:rsidRPr="00BF2871">
        <w:rPr>
          <w:rFonts w:ascii="Times New Roman" w:hAnsi="Times New Roman" w:cs="Times New Roman"/>
          <w:sz w:val="24"/>
          <w:szCs w:val="24"/>
        </w:rPr>
        <w:t xml:space="preserve">s </w:t>
      </w:r>
      <w:r w:rsidR="00E93B67" w:rsidRPr="00BF2871">
        <w:rPr>
          <w:rFonts w:ascii="Times New Roman" w:hAnsi="Times New Roman" w:cs="Times New Roman"/>
          <w:sz w:val="24"/>
          <w:szCs w:val="24"/>
        </w:rPr>
        <w:t xml:space="preserve">gradovima u Europi 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te masovan prijevoz putnika unutar većih</w:t>
      </w:r>
      <w:r w:rsidR="00421B00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gradova i prigradskih područja</w:t>
      </w:r>
    </w:p>
    <w:p w14:paraId="34CB9122" w14:textId="77777777" w:rsidR="00E21643" w:rsidRPr="00BF2871" w:rsidRDefault="00E21643" w:rsidP="00BF2871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povezivanje županijskih/regionalnih središta međusobno i s lokalnim sredinama (manji gradovi i općine) na cijelom području HŽ-ove mreže, formirajući na taj način usluge prilagođene putnicima </w:t>
      </w:r>
      <w:r w:rsidR="008374A5" w:rsidRPr="00BF2871">
        <w:rPr>
          <w:rFonts w:ascii="Times New Roman" w:hAnsi="Times New Roman" w:cs="Times New Roman"/>
          <w:sz w:val="24"/>
          <w:szCs w:val="24"/>
        </w:rPr>
        <w:t xml:space="preserve">koji svakodnevno koriste prijevoz vlakom </w:t>
      </w:r>
    </w:p>
    <w:p w14:paraId="008BA710" w14:textId="77777777" w:rsidR="00E21643" w:rsidRPr="00BF2871" w:rsidRDefault="00E21643" w:rsidP="00BF2871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masovni prijevoz putnika u prigradskim i gradskim područjima većih gradova RH i lokalnim sredinama gdje postoji mogućnost i potreba za takvim prijevozom, uz prijevozne cijene prihvatljive svim socijalnim strukturama potencijalnih korisnika prijevoza te maksimalna povezanost s lokalnim gradskim prijevoznicima iz drugih prometnih grana</w:t>
      </w:r>
    </w:p>
    <w:p w14:paraId="0894BEE6" w14:textId="77777777" w:rsidR="00376E95" w:rsidRPr="00BF2871" w:rsidRDefault="00E21643" w:rsidP="00BF2871">
      <w:pPr>
        <w:numPr>
          <w:ilvl w:val="0"/>
          <w:numId w:val="9"/>
        </w:numPr>
        <w:tabs>
          <w:tab w:val="num" w:pos="426"/>
        </w:tabs>
        <w:spacing w:after="0" w:line="240" w:lineRule="auto"/>
        <w:ind w:left="425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sezonsko povezivanje županijskih/regionalnih središta u unutrašnjosti s obalnim turističkim gradovima</w:t>
      </w:r>
      <w:r w:rsidR="00CD45EE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D6C25DE" w14:textId="77777777" w:rsidR="00376E95" w:rsidRPr="00BF2871" w:rsidRDefault="00376E95" w:rsidP="00BF2871">
      <w:pPr>
        <w:spacing w:after="0" w:line="240" w:lineRule="auto"/>
        <w:ind w:left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8F59059" w14:textId="77777777" w:rsidR="00053BF4" w:rsidRPr="00BF2871" w:rsidRDefault="00053BF4" w:rsidP="00BF2871">
      <w:pPr>
        <w:spacing w:line="240" w:lineRule="auto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Misija HŽ Putničkog prijevoza d.o.o. je </w:t>
      </w:r>
      <w:r w:rsidR="00DE6CAC" w:rsidRPr="00BF287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>p</w:t>
      </w:r>
      <w:r w:rsidRPr="00BF287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>rijevoz putnika pružanjem kvalitetne i pouzdane te ekonomski i ekološki prihvatljive usluge</w:t>
      </w:r>
      <w:r w:rsidR="002169EF" w:rsidRPr="00BF287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 xml:space="preserve"> </w:t>
      </w:r>
      <w:r w:rsidRPr="00BF287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 xml:space="preserve">u gradsko-prigradskom, lokalno-regionalnom te međunarodnom i unutarnjem daljinskom </w:t>
      </w:r>
      <w:r w:rsidR="00376E95" w:rsidRPr="00BF287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 xml:space="preserve">željezničkom </w:t>
      </w:r>
      <w:r w:rsidRPr="00BF287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>prijevozu</w:t>
      </w:r>
      <w:r w:rsidR="00376E95" w:rsidRPr="00BF287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hr-HR"/>
        </w:rPr>
        <w:t xml:space="preserve">. </w:t>
      </w:r>
    </w:p>
    <w:p w14:paraId="0FAF8EA3" w14:textId="183DE7CB" w:rsidR="00053BF4" w:rsidRPr="00BF2871" w:rsidRDefault="00053BF4" w:rsidP="00BF28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Vizija HŽ Putničkog prijevoza d.o.o. </w:t>
      </w:r>
      <w:r w:rsidR="00DE6CA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je p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ostati vodeće prijevozničko poduzeće u Hrvatskoj usmjereno na masovan i kvalitetan željeznički prijevoz putnika u skladu s tržišnim načelima</w:t>
      </w:r>
      <w:r w:rsidR="00A54292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štiteći interese vlasnika na zadovoljstvo korisnika prijevozne usluge i radnika.</w:t>
      </w:r>
    </w:p>
    <w:p w14:paraId="5CFFB0B2" w14:textId="77777777" w:rsidR="006038C5" w:rsidRPr="00BF2871" w:rsidRDefault="00CD45EE" w:rsidP="00BF28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 xml:space="preserve">Ministarstvo mora, prometa i infrastrukture </w:t>
      </w:r>
      <w:r w:rsidR="006038C5" w:rsidRPr="00BF2871">
        <w:rPr>
          <w:rFonts w:ascii="Times New Roman" w:hAnsi="Times New Roman" w:cs="Times New Roman"/>
          <w:sz w:val="24"/>
          <w:szCs w:val="24"/>
        </w:rPr>
        <w:t>Republik</w:t>
      </w:r>
      <w:r w:rsidRPr="00BF2871">
        <w:rPr>
          <w:rFonts w:ascii="Times New Roman" w:hAnsi="Times New Roman" w:cs="Times New Roman"/>
          <w:sz w:val="24"/>
          <w:szCs w:val="24"/>
        </w:rPr>
        <w:t>e</w:t>
      </w:r>
      <w:r w:rsidR="006038C5" w:rsidRPr="00BF2871">
        <w:rPr>
          <w:rFonts w:ascii="Times New Roman" w:hAnsi="Times New Roman" w:cs="Times New Roman"/>
          <w:sz w:val="24"/>
          <w:szCs w:val="24"/>
        </w:rPr>
        <w:t xml:space="preserve"> Hrvatsk</w:t>
      </w:r>
      <w:r w:rsidRPr="00BF2871">
        <w:rPr>
          <w:rFonts w:ascii="Times New Roman" w:hAnsi="Times New Roman" w:cs="Times New Roman"/>
          <w:sz w:val="24"/>
          <w:szCs w:val="24"/>
        </w:rPr>
        <w:t>e</w:t>
      </w:r>
      <w:r w:rsidR="006038C5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6038C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povjeril</w:t>
      </w:r>
      <w:r w:rsidR="006858B0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o je</w:t>
      </w:r>
      <w:r w:rsidR="006038C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HŽ Putničko</w:t>
      </w:r>
      <w:r w:rsidR="00E21643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="006038C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prijevoz</w:t>
      </w:r>
      <w:r w:rsidR="00E21643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6038C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d.o.o. pružanje usluga javnog</w:t>
      </w:r>
      <w:r w:rsidR="00A673D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038C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željezničkog putničkog prijevoza kojima se jamči usluga prijevoza putnika</w:t>
      </w:r>
      <w:r w:rsidR="006858B0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razdoblje od 1. siječnja 2019. do 31. prosinca 2028. godine (Ugovor br. 1/2019/DP-HŽPP o javnim uslugama za usluge od općeg gospodarskog interesa u javnom željezničkom prijevozu u Republici Hrvatskoj)</w:t>
      </w:r>
      <w:r w:rsidR="006038C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, osiguravajući transparentnost uz poštivanje društvenih, okolišnih i regionalnih razvojnih čimbenika</w:t>
      </w:r>
      <w:r w:rsidR="008374A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82A8051" w14:textId="48893010" w:rsidR="00B02FA4" w:rsidRPr="00BF2871" w:rsidRDefault="00DE6CAC" w:rsidP="00B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 xml:space="preserve">Prijedlog Financijskog plana </w:t>
      </w:r>
      <w:r w:rsidR="006038C5" w:rsidRPr="00BF2871">
        <w:rPr>
          <w:rFonts w:ascii="Times New Roman" w:hAnsi="Times New Roman" w:cs="Times New Roman"/>
          <w:sz w:val="24"/>
          <w:szCs w:val="24"/>
        </w:rPr>
        <w:t xml:space="preserve">HŽ Putničkog prijevoza </w:t>
      </w:r>
      <w:r w:rsidRPr="00BF2871">
        <w:rPr>
          <w:rFonts w:ascii="Times New Roman" w:hAnsi="Times New Roman" w:cs="Times New Roman"/>
          <w:sz w:val="24"/>
          <w:szCs w:val="24"/>
        </w:rPr>
        <w:t xml:space="preserve">za </w:t>
      </w:r>
      <w:r w:rsidR="003F6DEC" w:rsidRPr="00BF2871">
        <w:rPr>
          <w:rFonts w:ascii="Times New Roman" w:hAnsi="Times New Roman" w:cs="Times New Roman"/>
          <w:sz w:val="24"/>
          <w:szCs w:val="24"/>
        </w:rPr>
        <w:t>202</w:t>
      </w:r>
      <w:r w:rsidR="009847E4" w:rsidRPr="00BF2871">
        <w:rPr>
          <w:rFonts w:ascii="Times New Roman" w:hAnsi="Times New Roman" w:cs="Times New Roman"/>
          <w:sz w:val="24"/>
          <w:szCs w:val="24"/>
        </w:rPr>
        <w:t>2</w:t>
      </w:r>
      <w:r w:rsidRPr="00BF2871">
        <w:rPr>
          <w:rFonts w:ascii="Times New Roman" w:hAnsi="Times New Roman" w:cs="Times New Roman"/>
          <w:sz w:val="24"/>
          <w:szCs w:val="24"/>
        </w:rPr>
        <w:t>.</w:t>
      </w:r>
      <w:r w:rsidR="00565B21" w:rsidRPr="00BF2871">
        <w:rPr>
          <w:rFonts w:ascii="Times New Roman" w:hAnsi="Times New Roman" w:cs="Times New Roman"/>
          <w:sz w:val="24"/>
          <w:szCs w:val="24"/>
        </w:rPr>
        <w:t xml:space="preserve"> te</w:t>
      </w:r>
      <w:r w:rsidRPr="00BF2871">
        <w:rPr>
          <w:rFonts w:ascii="Times New Roman" w:hAnsi="Times New Roman" w:cs="Times New Roman"/>
          <w:sz w:val="24"/>
          <w:szCs w:val="24"/>
        </w:rPr>
        <w:t xml:space="preserve"> projekcije za 202</w:t>
      </w:r>
      <w:r w:rsidR="009847E4" w:rsidRPr="00BF2871">
        <w:rPr>
          <w:rFonts w:ascii="Times New Roman" w:hAnsi="Times New Roman" w:cs="Times New Roman"/>
          <w:sz w:val="24"/>
          <w:szCs w:val="24"/>
        </w:rPr>
        <w:t>3</w:t>
      </w:r>
      <w:r w:rsidRPr="00BF2871">
        <w:rPr>
          <w:rFonts w:ascii="Times New Roman" w:hAnsi="Times New Roman" w:cs="Times New Roman"/>
          <w:sz w:val="24"/>
          <w:szCs w:val="24"/>
        </w:rPr>
        <w:t>. i 202</w:t>
      </w:r>
      <w:r w:rsidR="009847E4" w:rsidRPr="00BF2871">
        <w:rPr>
          <w:rFonts w:ascii="Times New Roman" w:hAnsi="Times New Roman" w:cs="Times New Roman"/>
          <w:sz w:val="24"/>
          <w:szCs w:val="24"/>
        </w:rPr>
        <w:t>4</w:t>
      </w:r>
      <w:r w:rsidRPr="00BF2871">
        <w:rPr>
          <w:rFonts w:ascii="Times New Roman" w:hAnsi="Times New Roman" w:cs="Times New Roman"/>
          <w:sz w:val="24"/>
          <w:szCs w:val="24"/>
        </w:rPr>
        <w:t xml:space="preserve">.  </w:t>
      </w:r>
      <w:r w:rsidR="008374A5" w:rsidRPr="00BF2871">
        <w:rPr>
          <w:rFonts w:ascii="Times New Roman" w:hAnsi="Times New Roman" w:cs="Times New Roman"/>
          <w:sz w:val="24"/>
          <w:szCs w:val="24"/>
        </w:rPr>
        <w:t xml:space="preserve">izrađene </w:t>
      </w:r>
      <w:r w:rsidR="00565B21" w:rsidRPr="00BF2871">
        <w:rPr>
          <w:rFonts w:ascii="Times New Roman" w:hAnsi="Times New Roman" w:cs="Times New Roman"/>
          <w:sz w:val="24"/>
          <w:szCs w:val="24"/>
        </w:rPr>
        <w:t>su</w:t>
      </w:r>
      <w:r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B02FA4" w:rsidRPr="00BF2871">
        <w:rPr>
          <w:rFonts w:ascii="Times New Roman" w:hAnsi="Times New Roman" w:cs="Times New Roman"/>
          <w:sz w:val="24"/>
          <w:szCs w:val="24"/>
        </w:rPr>
        <w:t>sukladno limitima za razdjel Ministarstva mora, prometa i infrastrukture koji su određeni Smjernicama ekonomske i fiskalne politike za razdoblje 202</w:t>
      </w:r>
      <w:r w:rsidR="009847E4" w:rsidRPr="00BF2871">
        <w:rPr>
          <w:rFonts w:ascii="Times New Roman" w:hAnsi="Times New Roman" w:cs="Times New Roman"/>
          <w:sz w:val="24"/>
          <w:szCs w:val="24"/>
        </w:rPr>
        <w:t>2</w:t>
      </w:r>
      <w:r w:rsidR="00B02FA4" w:rsidRPr="00BF2871">
        <w:rPr>
          <w:rFonts w:ascii="Times New Roman" w:hAnsi="Times New Roman" w:cs="Times New Roman"/>
          <w:sz w:val="24"/>
          <w:szCs w:val="24"/>
        </w:rPr>
        <w:t>.-202</w:t>
      </w:r>
      <w:r w:rsidR="009847E4" w:rsidRPr="00BF2871">
        <w:rPr>
          <w:rFonts w:ascii="Times New Roman" w:hAnsi="Times New Roman" w:cs="Times New Roman"/>
          <w:sz w:val="24"/>
          <w:szCs w:val="24"/>
        </w:rPr>
        <w:t>4</w:t>
      </w:r>
      <w:r w:rsidR="00B02FA4" w:rsidRPr="00BF2871">
        <w:rPr>
          <w:rFonts w:ascii="Times New Roman" w:hAnsi="Times New Roman" w:cs="Times New Roman"/>
          <w:sz w:val="24"/>
          <w:szCs w:val="24"/>
        </w:rPr>
        <w:t>.</w:t>
      </w:r>
      <w:r w:rsidR="00E40821" w:rsidRPr="00BF2871">
        <w:rPr>
          <w:rFonts w:ascii="Times New Roman" w:hAnsi="Times New Roman" w:cs="Times New Roman"/>
          <w:sz w:val="24"/>
          <w:szCs w:val="24"/>
        </w:rPr>
        <w:t xml:space="preserve"> i</w:t>
      </w:r>
      <w:r w:rsidR="00B02FA4" w:rsidRPr="00BF2871">
        <w:rPr>
          <w:rFonts w:ascii="Times New Roman" w:hAnsi="Times New Roman" w:cs="Times New Roman"/>
          <w:sz w:val="24"/>
          <w:szCs w:val="24"/>
        </w:rPr>
        <w:t xml:space="preserve"> planiran</w:t>
      </w:r>
      <w:r w:rsidR="00E40821" w:rsidRPr="00BF2871">
        <w:rPr>
          <w:rFonts w:ascii="Times New Roman" w:hAnsi="Times New Roman" w:cs="Times New Roman"/>
          <w:sz w:val="24"/>
          <w:szCs w:val="24"/>
        </w:rPr>
        <w:t>i</w:t>
      </w:r>
      <w:r w:rsidR="00B02FA4" w:rsidRPr="00BF2871">
        <w:rPr>
          <w:rFonts w:ascii="Times New Roman" w:hAnsi="Times New Roman" w:cs="Times New Roman"/>
          <w:sz w:val="24"/>
          <w:szCs w:val="24"/>
        </w:rPr>
        <w:t xml:space="preserve">m </w:t>
      </w:r>
      <w:r w:rsidR="00975CE0" w:rsidRPr="00BF2871">
        <w:rPr>
          <w:rFonts w:ascii="Times New Roman" w:hAnsi="Times New Roman" w:cs="Times New Roman"/>
          <w:sz w:val="24"/>
          <w:szCs w:val="24"/>
        </w:rPr>
        <w:t>opseg</w:t>
      </w:r>
      <w:r w:rsidR="0040783D" w:rsidRPr="00BF2871">
        <w:rPr>
          <w:rFonts w:ascii="Times New Roman" w:hAnsi="Times New Roman" w:cs="Times New Roman"/>
          <w:sz w:val="24"/>
          <w:szCs w:val="24"/>
        </w:rPr>
        <w:t>om</w:t>
      </w:r>
      <w:r w:rsidR="00975CE0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B02FA4" w:rsidRPr="00BF2871">
        <w:rPr>
          <w:rFonts w:ascii="Times New Roman" w:hAnsi="Times New Roman" w:cs="Times New Roman"/>
          <w:sz w:val="24"/>
          <w:szCs w:val="24"/>
        </w:rPr>
        <w:t xml:space="preserve">prijevozne usluge. </w:t>
      </w:r>
    </w:p>
    <w:p w14:paraId="1050ABDC" w14:textId="77777777" w:rsidR="00540212" w:rsidRDefault="00540212" w:rsidP="00BF2871">
      <w:pPr>
        <w:pStyle w:val="Default"/>
        <w:jc w:val="both"/>
        <w:rPr>
          <w:b/>
          <w:bCs/>
        </w:rPr>
      </w:pPr>
    </w:p>
    <w:p w14:paraId="34B31C57" w14:textId="77777777" w:rsidR="00540212" w:rsidRDefault="00540212" w:rsidP="00BF2871">
      <w:pPr>
        <w:pStyle w:val="Default"/>
        <w:jc w:val="both"/>
        <w:rPr>
          <w:b/>
          <w:bCs/>
        </w:rPr>
      </w:pPr>
    </w:p>
    <w:p w14:paraId="45F004D6" w14:textId="01DDCAA0" w:rsidR="004A046F" w:rsidRPr="00540212" w:rsidRDefault="004A046F" w:rsidP="00BF2871">
      <w:pPr>
        <w:pStyle w:val="Default"/>
        <w:jc w:val="both"/>
        <w:rPr>
          <w:b/>
          <w:bCs/>
          <w:u w:val="single"/>
        </w:rPr>
      </w:pPr>
      <w:r w:rsidRPr="00540212">
        <w:rPr>
          <w:b/>
          <w:bCs/>
          <w:u w:val="single"/>
        </w:rPr>
        <w:lastRenderedPageBreak/>
        <w:t xml:space="preserve">PRIHODI </w:t>
      </w:r>
    </w:p>
    <w:p w14:paraId="23F65EAF" w14:textId="77777777" w:rsidR="000017AD" w:rsidRPr="00BF2871" w:rsidRDefault="000017AD" w:rsidP="00BF2871">
      <w:pPr>
        <w:pStyle w:val="Default"/>
        <w:jc w:val="both"/>
        <w:rPr>
          <w:b/>
          <w:bCs/>
        </w:rPr>
      </w:pPr>
    </w:p>
    <w:p w14:paraId="3D9B2A5A" w14:textId="4EA52B1E" w:rsidR="00C76251" w:rsidRPr="00BF2871" w:rsidRDefault="00B61C8E" w:rsidP="00BF28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Ukupni prihodi</w:t>
      </w:r>
      <w:r w:rsidRPr="00BF28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u prijedlogu Financijskog plana</w:t>
      </w:r>
      <w:r w:rsidR="00FF345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iznose </w:t>
      </w:r>
      <w:r w:rsidR="00294F4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85</w:t>
      </w:r>
      <w:r w:rsidR="008D6AD3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294F4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62C3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294F4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82.934</w:t>
      </w:r>
      <w:r w:rsidR="00FF345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</w:t>
      </w:r>
      <w:r w:rsidR="00294F4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202</w:t>
      </w:r>
      <w:r w:rsidR="00A668B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="00587D0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1.374.684.033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</w:t>
      </w:r>
      <w:r w:rsidR="00587D0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345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za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A668B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0783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93870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752.404.933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</w:t>
      </w:r>
      <w:r w:rsidR="00F93870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345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za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A668B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B7DF4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</w:t>
      </w:r>
      <w:r w:rsidR="00FF345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1B7DF4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C7625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4B4A32E" w14:textId="31665E0A" w:rsidR="000017AD" w:rsidRPr="00BF2871" w:rsidRDefault="00A673D5" w:rsidP="00BF28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U prijedlogu Financijskog plana u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ukupnim prihodima poslovanja HŽ Putničkog prijevoza najveći udio odnosi 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 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7B0499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pomoći</w:t>
      </w:r>
      <w:r w:rsidR="005776F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proračunu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 </w:t>
      </w:r>
      <w:r w:rsidR="00950E5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drugih 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proračuna</w:t>
      </w:r>
      <w:r w:rsidR="00A7401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izvanproračunskim</w:t>
      </w:r>
      <w:r w:rsidR="00216B39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korisnicima</w:t>
      </w:r>
      <w:r w:rsidR="00DC1299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(uključen i dio komponente EU fondova)</w:t>
      </w:r>
      <w:r w:rsidR="000A01F4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koji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iznosi </w:t>
      </w:r>
      <w:r w:rsidR="00950E5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186763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85.617.000</w:t>
      </w:r>
      <w:r w:rsidR="0029735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kuna u 2</w:t>
      </w:r>
      <w:r w:rsidR="00D20772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2E654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20772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87D1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558.547.000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</w:t>
      </w:r>
      <w:r w:rsidR="002E654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i </w:t>
      </w:r>
      <w:r w:rsidR="00187D1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466.000.000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</w:t>
      </w:r>
      <w:r w:rsidR="002E654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 godini</w:t>
      </w:r>
      <w:r w:rsidR="000A01F4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C1299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Sredstva za financiranje EU projekata i programa sastoje se od tekućih i kapitalnih pomoći </w:t>
      </w:r>
      <w:r w:rsidR="00DF7C4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temelj</w:t>
      </w:r>
      <w:r w:rsidR="00DF7C4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prijenosa sredstava iz EU fondova, tekućih i kapitalnih pomoći iz proračuna (nacionalna komponenta) te direktnih kapitalnih pomoći institucija i tijela EU. Ukupan planirani iznos</w:t>
      </w:r>
      <w:r w:rsidR="00C70EA2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pomoći </w:t>
      </w:r>
      <w:r w:rsidR="00DF7C4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C70EA2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temelj</w:t>
      </w:r>
      <w:r w:rsidR="00DF7C4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C70EA2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prijenosa EU sredstava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iznosi</w:t>
      </w:r>
      <w:r w:rsidR="00952ABF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146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103.317</w:t>
      </w:r>
      <w:r w:rsidR="00AB1D7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.000</w:t>
      </w:r>
      <w:r w:rsidR="00E02780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kuna u 20</w:t>
      </w:r>
      <w:r w:rsidR="00D20772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E654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B482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1724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B482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46.660</w:t>
      </w:r>
      <w:r w:rsidR="00E1724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.000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</w:t>
      </w:r>
      <w:r w:rsidR="002E654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017A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B482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22.230.000 kn u 2024. godini.</w:t>
      </w:r>
    </w:p>
    <w:p w14:paraId="20E4BF14" w14:textId="08C5B1F1" w:rsidR="000017AD" w:rsidRPr="00BF2871" w:rsidRDefault="000017AD" w:rsidP="00BF28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Ostali planirani prihodi</w:t>
      </w:r>
      <w:r w:rsidR="00C1370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202</w:t>
      </w:r>
      <w:r w:rsidR="002E654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1370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sastoje se od prihoda od financijske imovine</w:t>
      </w:r>
      <w:r w:rsidR="00717E8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</w:t>
      </w:r>
      <w:r w:rsidR="00DF7C4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</w:t>
      </w:r>
      <w:r w:rsidR="006F71D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E02CA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73</w:t>
      </w:r>
      <w:r w:rsidR="00FB0F73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.000</w:t>
      </w:r>
      <w:r w:rsidR="00717E8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, prihoda</w:t>
      </w:r>
      <w:r w:rsidR="007246D6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nefinancijske imovine</w:t>
      </w:r>
      <w:r w:rsidR="007044C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</w:t>
      </w:r>
      <w:r w:rsidR="00DF7C4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</w:t>
      </w:r>
      <w:r w:rsidR="002832B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88.628.263 </w:t>
      </w:r>
      <w:r w:rsidR="007044C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kun</w:t>
      </w:r>
      <w:r w:rsidR="002832B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7246D6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prihoda od prodaje proizvoda i robe te pruženih usluga</w:t>
      </w:r>
      <w:r w:rsidR="005850CF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</w:t>
      </w:r>
      <w:r w:rsidR="00DF7C4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</w:t>
      </w:r>
      <w:r w:rsidR="000E528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174.401.193</w:t>
      </w:r>
      <w:r w:rsidR="005850CF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</w:t>
      </w:r>
      <w:r w:rsidR="000E528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850CF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28331EB" w14:textId="77777777" w:rsidR="00CC0C29" w:rsidRPr="00BF2871" w:rsidRDefault="00CC0C29" w:rsidP="00BF28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Prihodi od prodaje nefinancijske imovine (prihodi od prodaje </w:t>
      </w:r>
      <w:r w:rsidR="00E759B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neaktivnih 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prijevoznih sredstava) planirani su u iznosu od </w:t>
      </w:r>
      <w:r w:rsidR="000E528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600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.000 kuna u 202</w:t>
      </w:r>
      <w:r w:rsidR="006D68C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godini. </w:t>
      </w:r>
    </w:p>
    <w:p w14:paraId="7BFB6BF1" w14:textId="77777777" w:rsidR="000017AD" w:rsidRPr="00BF2871" w:rsidRDefault="000017AD" w:rsidP="00BF2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768FB8D" w14:textId="77777777" w:rsidR="000017AD" w:rsidRPr="00540212" w:rsidRDefault="000017AD" w:rsidP="00BF2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540212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RASHODI </w:t>
      </w:r>
    </w:p>
    <w:p w14:paraId="11874BEF" w14:textId="77777777" w:rsidR="00F25C1C" w:rsidRPr="00BF2871" w:rsidRDefault="00F25C1C" w:rsidP="00BF2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E78BF1B" w14:textId="7C7A487C" w:rsidR="00F25C1C" w:rsidRPr="00BF2871" w:rsidRDefault="00A673D5" w:rsidP="00BF28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U prijedlogu Financijskog plana u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kupni rashodi</w:t>
      </w:r>
      <w:r w:rsidR="00CE1C52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za 202</w:t>
      </w:r>
      <w:r w:rsidR="006D68C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51158B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iznose </w:t>
      </w:r>
      <w:r w:rsidR="00B401C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1.10</w:t>
      </w:r>
      <w:r w:rsidR="00E41334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B401C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41334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B401C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23.075</w:t>
      </w:r>
      <w:r w:rsidR="005C65F5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kuna, </w:t>
      </w:r>
      <w:r w:rsidR="002949AA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A95597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344.524.714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</w:t>
      </w:r>
      <w:r w:rsidR="006D68C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godini i </w:t>
      </w:r>
      <w:r w:rsidR="002A4FA9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836.449.018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u 202</w:t>
      </w:r>
      <w:r w:rsidR="006D68C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25A1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godini.</w:t>
      </w:r>
      <w:r w:rsidR="00F25C1C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94839E3" w14:textId="77777777" w:rsidR="00C4264B" w:rsidRPr="00BF2871" w:rsidRDefault="001F4BA1" w:rsidP="00BF287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R</w:t>
      </w:r>
      <w:r w:rsidR="00C6074F" w:rsidRPr="00BF2871">
        <w:rPr>
          <w:rFonts w:ascii="Times New Roman" w:hAnsi="Times New Roman" w:cs="Times New Roman"/>
          <w:sz w:val="24"/>
          <w:szCs w:val="24"/>
        </w:rPr>
        <w:t>ashodi za zaposlene</w:t>
      </w:r>
      <w:r w:rsidR="00997A66" w:rsidRPr="00BF2871">
        <w:rPr>
          <w:rFonts w:ascii="Times New Roman" w:hAnsi="Times New Roman" w:cs="Times New Roman"/>
          <w:sz w:val="24"/>
          <w:szCs w:val="24"/>
        </w:rPr>
        <w:t xml:space="preserve"> u 202</w:t>
      </w:r>
      <w:r w:rsidR="006D68CD" w:rsidRPr="00BF2871">
        <w:rPr>
          <w:rFonts w:ascii="Times New Roman" w:hAnsi="Times New Roman" w:cs="Times New Roman"/>
          <w:sz w:val="24"/>
          <w:szCs w:val="24"/>
        </w:rPr>
        <w:t>2</w:t>
      </w:r>
      <w:r w:rsidR="00997A66" w:rsidRPr="00BF2871">
        <w:rPr>
          <w:rFonts w:ascii="Times New Roman" w:hAnsi="Times New Roman" w:cs="Times New Roman"/>
          <w:sz w:val="24"/>
          <w:szCs w:val="24"/>
        </w:rPr>
        <w:t>.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iznos</w:t>
      </w:r>
      <w:r w:rsidR="00997A66" w:rsidRPr="00BF2871">
        <w:rPr>
          <w:rFonts w:ascii="Times New Roman" w:hAnsi="Times New Roman" w:cs="Times New Roman"/>
          <w:sz w:val="24"/>
          <w:szCs w:val="24"/>
        </w:rPr>
        <w:t>e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F02FB8" w:rsidRPr="00BF2871">
        <w:rPr>
          <w:rFonts w:ascii="Times New Roman" w:hAnsi="Times New Roman" w:cs="Times New Roman"/>
          <w:sz w:val="24"/>
          <w:szCs w:val="24"/>
        </w:rPr>
        <w:t>2</w:t>
      </w:r>
      <w:r w:rsidR="00053AA5" w:rsidRPr="00BF2871">
        <w:rPr>
          <w:rFonts w:ascii="Times New Roman" w:hAnsi="Times New Roman" w:cs="Times New Roman"/>
          <w:sz w:val="24"/>
          <w:szCs w:val="24"/>
        </w:rPr>
        <w:t>35.</w:t>
      </w:r>
      <w:r w:rsidR="00DA233C" w:rsidRPr="00BF2871">
        <w:rPr>
          <w:rFonts w:ascii="Times New Roman" w:hAnsi="Times New Roman" w:cs="Times New Roman"/>
          <w:sz w:val="24"/>
          <w:szCs w:val="24"/>
        </w:rPr>
        <w:t>089.900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B67B9B" w:rsidRPr="00BF2871">
        <w:rPr>
          <w:rFonts w:ascii="Times New Roman" w:hAnsi="Times New Roman" w:cs="Times New Roman"/>
          <w:sz w:val="24"/>
          <w:szCs w:val="24"/>
        </w:rPr>
        <w:t>u</w:t>
      </w:r>
      <w:r w:rsidR="00C6074F" w:rsidRPr="00BF2871">
        <w:rPr>
          <w:rFonts w:ascii="Times New Roman" w:hAnsi="Times New Roman" w:cs="Times New Roman"/>
          <w:sz w:val="24"/>
          <w:szCs w:val="24"/>
        </w:rPr>
        <w:t>n</w:t>
      </w:r>
      <w:r w:rsidR="00B67B9B" w:rsidRPr="00BF2871">
        <w:rPr>
          <w:rFonts w:ascii="Times New Roman" w:hAnsi="Times New Roman" w:cs="Times New Roman"/>
          <w:sz w:val="24"/>
          <w:szCs w:val="24"/>
        </w:rPr>
        <w:t>a</w:t>
      </w:r>
      <w:r w:rsidR="00C6074F" w:rsidRPr="00BF2871">
        <w:rPr>
          <w:rFonts w:ascii="Times New Roman" w:hAnsi="Times New Roman" w:cs="Times New Roman"/>
          <w:sz w:val="24"/>
          <w:szCs w:val="24"/>
        </w:rPr>
        <w:t>, a odnose se na bruto plać</w:t>
      </w:r>
      <w:r w:rsidR="00D272C7" w:rsidRPr="00BF2871">
        <w:rPr>
          <w:rFonts w:ascii="Times New Roman" w:hAnsi="Times New Roman" w:cs="Times New Roman"/>
          <w:sz w:val="24"/>
          <w:szCs w:val="24"/>
        </w:rPr>
        <w:t>e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F2871">
        <w:rPr>
          <w:rFonts w:ascii="Times New Roman" w:hAnsi="Times New Roman" w:cs="Times New Roman"/>
          <w:sz w:val="24"/>
          <w:szCs w:val="24"/>
        </w:rPr>
        <w:t>u iznosu od 1</w:t>
      </w:r>
      <w:r w:rsidR="00DA233C" w:rsidRPr="00BF2871">
        <w:rPr>
          <w:rFonts w:ascii="Times New Roman" w:hAnsi="Times New Roman" w:cs="Times New Roman"/>
          <w:sz w:val="24"/>
          <w:szCs w:val="24"/>
        </w:rPr>
        <w:t>48.598.663</w:t>
      </w:r>
      <w:r w:rsidR="00B67B9B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F2871">
        <w:rPr>
          <w:rFonts w:ascii="Times New Roman" w:hAnsi="Times New Roman" w:cs="Times New Roman"/>
          <w:sz w:val="24"/>
          <w:szCs w:val="24"/>
        </w:rPr>
        <w:t>k</w:t>
      </w:r>
      <w:r w:rsidR="00B67B9B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CA4E09" w:rsidRPr="00BF2871">
        <w:rPr>
          <w:rFonts w:ascii="Times New Roman" w:hAnsi="Times New Roman" w:cs="Times New Roman"/>
          <w:sz w:val="24"/>
          <w:szCs w:val="24"/>
        </w:rPr>
        <w:t>e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, </w:t>
      </w:r>
      <w:r w:rsidR="00C6074F" w:rsidRPr="00BF2871">
        <w:rPr>
          <w:rFonts w:ascii="Times New Roman" w:hAnsi="Times New Roman" w:cs="Times New Roman"/>
          <w:sz w:val="24"/>
          <w:szCs w:val="24"/>
        </w:rPr>
        <w:t>doprinos</w:t>
      </w:r>
      <w:r w:rsidR="00D272C7" w:rsidRPr="00BF2871">
        <w:rPr>
          <w:rFonts w:ascii="Times New Roman" w:hAnsi="Times New Roman" w:cs="Times New Roman"/>
          <w:sz w:val="24"/>
          <w:szCs w:val="24"/>
        </w:rPr>
        <w:t>e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C4264B" w:rsidRPr="00BF2871">
        <w:rPr>
          <w:rFonts w:ascii="Times New Roman" w:hAnsi="Times New Roman" w:cs="Times New Roman"/>
          <w:sz w:val="24"/>
          <w:szCs w:val="24"/>
        </w:rPr>
        <w:t>za mirovinsko i zdravstveno osiguranje</w:t>
      </w:r>
      <w:r w:rsidR="00F02FB8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D768BE" w:rsidRPr="00BF2871">
        <w:rPr>
          <w:rFonts w:ascii="Times New Roman" w:hAnsi="Times New Roman" w:cs="Times New Roman"/>
          <w:sz w:val="24"/>
          <w:szCs w:val="24"/>
        </w:rPr>
        <w:t>73.836.337</w:t>
      </w:r>
      <w:r w:rsidR="00B67B9B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F2871">
        <w:rPr>
          <w:rFonts w:ascii="Times New Roman" w:hAnsi="Times New Roman" w:cs="Times New Roman"/>
          <w:sz w:val="24"/>
          <w:szCs w:val="24"/>
        </w:rPr>
        <w:t>k</w:t>
      </w:r>
      <w:r w:rsidR="00B67B9B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B67B9B" w:rsidRPr="00BF2871">
        <w:rPr>
          <w:rFonts w:ascii="Times New Roman" w:hAnsi="Times New Roman" w:cs="Times New Roman"/>
          <w:sz w:val="24"/>
          <w:szCs w:val="24"/>
        </w:rPr>
        <w:t>a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F02FB8" w:rsidRPr="00BF2871">
        <w:rPr>
          <w:rFonts w:ascii="Times New Roman" w:hAnsi="Times New Roman" w:cs="Times New Roman"/>
          <w:sz w:val="24"/>
          <w:szCs w:val="24"/>
        </w:rPr>
        <w:t>i ostal</w:t>
      </w:r>
      <w:r w:rsidR="00D272C7" w:rsidRPr="00BF2871">
        <w:rPr>
          <w:rFonts w:ascii="Times New Roman" w:hAnsi="Times New Roman" w:cs="Times New Roman"/>
          <w:sz w:val="24"/>
          <w:szCs w:val="24"/>
        </w:rPr>
        <w:t>e</w:t>
      </w:r>
      <w:r w:rsidR="00F02FB8" w:rsidRPr="00BF2871">
        <w:rPr>
          <w:rFonts w:ascii="Times New Roman" w:hAnsi="Times New Roman" w:cs="Times New Roman"/>
          <w:sz w:val="24"/>
          <w:szCs w:val="24"/>
        </w:rPr>
        <w:t xml:space="preserve"> rashod</w:t>
      </w:r>
      <w:r w:rsidR="00D272C7" w:rsidRPr="00BF2871">
        <w:rPr>
          <w:rFonts w:ascii="Times New Roman" w:hAnsi="Times New Roman" w:cs="Times New Roman"/>
          <w:sz w:val="24"/>
          <w:szCs w:val="24"/>
        </w:rPr>
        <w:t>e</w:t>
      </w:r>
      <w:r w:rsidR="00F02FB8" w:rsidRPr="00BF2871">
        <w:rPr>
          <w:rFonts w:ascii="Times New Roman" w:hAnsi="Times New Roman" w:cs="Times New Roman"/>
          <w:sz w:val="24"/>
          <w:szCs w:val="24"/>
        </w:rPr>
        <w:t xml:space="preserve"> za zaposlene u iznosu od </w:t>
      </w:r>
      <w:r w:rsidR="000B58C5" w:rsidRPr="00BF2871">
        <w:rPr>
          <w:rFonts w:ascii="Times New Roman" w:hAnsi="Times New Roman" w:cs="Times New Roman"/>
          <w:sz w:val="24"/>
          <w:szCs w:val="24"/>
        </w:rPr>
        <w:t>1</w:t>
      </w:r>
      <w:r w:rsidR="00F02792" w:rsidRPr="00BF2871">
        <w:rPr>
          <w:rFonts w:ascii="Times New Roman" w:hAnsi="Times New Roman" w:cs="Times New Roman"/>
          <w:sz w:val="24"/>
          <w:szCs w:val="24"/>
        </w:rPr>
        <w:t>2.654.900</w:t>
      </w:r>
      <w:r w:rsidR="00F02FB8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C45260" w:rsidRPr="00BF2871">
        <w:rPr>
          <w:rFonts w:ascii="Times New Roman" w:hAnsi="Times New Roman" w:cs="Times New Roman"/>
          <w:sz w:val="24"/>
          <w:szCs w:val="24"/>
        </w:rPr>
        <w:t>kuna</w:t>
      </w:r>
      <w:r w:rsidR="00997A66" w:rsidRPr="00BF2871">
        <w:rPr>
          <w:rFonts w:ascii="Times New Roman" w:hAnsi="Times New Roman" w:cs="Times New Roman"/>
          <w:sz w:val="24"/>
          <w:szCs w:val="24"/>
        </w:rPr>
        <w:t>.</w:t>
      </w:r>
    </w:p>
    <w:p w14:paraId="72E19373" w14:textId="77777777" w:rsidR="0036407F" w:rsidRPr="00BF2871" w:rsidRDefault="00997A66" w:rsidP="00B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M</w:t>
      </w:r>
      <w:r w:rsidR="00C6074F" w:rsidRPr="00BF2871">
        <w:rPr>
          <w:rFonts w:ascii="Times New Roman" w:hAnsi="Times New Roman" w:cs="Times New Roman"/>
          <w:sz w:val="24"/>
          <w:szCs w:val="24"/>
        </w:rPr>
        <w:t>aterijalni rashodi</w:t>
      </w:r>
      <w:r w:rsidR="00C45260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C4264B" w:rsidRPr="00BF2871">
        <w:rPr>
          <w:rFonts w:ascii="Times New Roman" w:hAnsi="Times New Roman" w:cs="Times New Roman"/>
          <w:sz w:val="24"/>
          <w:szCs w:val="24"/>
        </w:rPr>
        <w:t>iznos</w:t>
      </w:r>
      <w:r w:rsidR="009A7809" w:rsidRPr="00BF2871">
        <w:rPr>
          <w:rFonts w:ascii="Times New Roman" w:hAnsi="Times New Roman" w:cs="Times New Roman"/>
          <w:sz w:val="24"/>
          <w:szCs w:val="24"/>
        </w:rPr>
        <w:t>e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F2871">
        <w:rPr>
          <w:rFonts w:ascii="Times New Roman" w:hAnsi="Times New Roman" w:cs="Times New Roman"/>
          <w:sz w:val="24"/>
          <w:szCs w:val="24"/>
        </w:rPr>
        <w:t>4</w:t>
      </w:r>
      <w:r w:rsidR="00F02792" w:rsidRPr="00BF2871">
        <w:rPr>
          <w:rFonts w:ascii="Times New Roman" w:hAnsi="Times New Roman" w:cs="Times New Roman"/>
          <w:sz w:val="24"/>
          <w:szCs w:val="24"/>
        </w:rPr>
        <w:t>16.616.</w:t>
      </w:r>
      <w:r w:rsidR="003B4F84" w:rsidRPr="00BF2871">
        <w:rPr>
          <w:rFonts w:ascii="Times New Roman" w:hAnsi="Times New Roman" w:cs="Times New Roman"/>
          <w:sz w:val="24"/>
          <w:szCs w:val="24"/>
        </w:rPr>
        <w:t>981</w:t>
      </w:r>
      <w:r w:rsidR="00C4264B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C6074F" w:rsidRPr="00BF2871">
        <w:rPr>
          <w:rFonts w:ascii="Times New Roman" w:hAnsi="Times New Roman" w:cs="Times New Roman"/>
          <w:sz w:val="24"/>
          <w:szCs w:val="24"/>
        </w:rPr>
        <w:t>k</w:t>
      </w:r>
      <w:r w:rsidR="00C45260" w:rsidRPr="00BF2871">
        <w:rPr>
          <w:rFonts w:ascii="Times New Roman" w:hAnsi="Times New Roman" w:cs="Times New Roman"/>
          <w:sz w:val="24"/>
          <w:szCs w:val="24"/>
        </w:rPr>
        <w:t>u</w:t>
      </w:r>
      <w:r w:rsidR="00C6074F" w:rsidRPr="00BF2871">
        <w:rPr>
          <w:rFonts w:ascii="Times New Roman" w:hAnsi="Times New Roman" w:cs="Times New Roman"/>
          <w:sz w:val="24"/>
          <w:szCs w:val="24"/>
        </w:rPr>
        <w:t>n</w:t>
      </w:r>
      <w:r w:rsidR="003B4F84" w:rsidRPr="00BF2871">
        <w:rPr>
          <w:rFonts w:ascii="Times New Roman" w:hAnsi="Times New Roman" w:cs="Times New Roman"/>
          <w:sz w:val="24"/>
          <w:szCs w:val="24"/>
        </w:rPr>
        <w:t>u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, a </w:t>
      </w:r>
      <w:r w:rsidR="00C4264B" w:rsidRPr="00BF2871">
        <w:rPr>
          <w:rFonts w:ascii="Times New Roman" w:hAnsi="Times New Roman" w:cs="Times New Roman"/>
          <w:sz w:val="24"/>
          <w:szCs w:val="24"/>
        </w:rPr>
        <w:t>odnose</w:t>
      </w:r>
      <w:r w:rsidR="00C45260" w:rsidRPr="00BF2871">
        <w:rPr>
          <w:rFonts w:ascii="Times New Roman" w:hAnsi="Times New Roman" w:cs="Times New Roman"/>
          <w:sz w:val="24"/>
          <w:szCs w:val="24"/>
        </w:rPr>
        <w:t xml:space="preserve"> se</w:t>
      </w:r>
      <w:r w:rsidR="00C4264B" w:rsidRPr="00BF2871">
        <w:rPr>
          <w:rFonts w:ascii="Times New Roman" w:hAnsi="Times New Roman" w:cs="Times New Roman"/>
          <w:sz w:val="24"/>
          <w:szCs w:val="24"/>
        </w:rPr>
        <w:t xml:space="preserve"> na </w:t>
      </w:r>
      <w:r w:rsidR="0036407F" w:rsidRPr="00BF2871">
        <w:rPr>
          <w:rFonts w:ascii="Times New Roman" w:hAnsi="Times New Roman" w:cs="Times New Roman"/>
          <w:sz w:val="24"/>
          <w:szCs w:val="24"/>
        </w:rPr>
        <w:t>naknade troškova zaposlenima u iznosu od 2</w:t>
      </w:r>
      <w:r w:rsidR="003B4F84" w:rsidRPr="00BF2871">
        <w:rPr>
          <w:rFonts w:ascii="Times New Roman" w:hAnsi="Times New Roman" w:cs="Times New Roman"/>
          <w:sz w:val="24"/>
          <w:szCs w:val="24"/>
        </w:rPr>
        <w:t>1.719.960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C45260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C45260" w:rsidRPr="00BF2871">
        <w:rPr>
          <w:rFonts w:ascii="Times New Roman" w:hAnsi="Times New Roman" w:cs="Times New Roman"/>
          <w:sz w:val="24"/>
          <w:szCs w:val="24"/>
        </w:rPr>
        <w:t>a</w:t>
      </w:r>
      <w:r w:rsidR="0036407F" w:rsidRPr="00BF2871">
        <w:rPr>
          <w:rFonts w:ascii="Times New Roman" w:hAnsi="Times New Roman" w:cs="Times New Roman"/>
          <w:sz w:val="24"/>
          <w:szCs w:val="24"/>
        </w:rPr>
        <w:t>, rashode za materijal i energiju u iznosu od 1</w:t>
      </w:r>
      <w:r w:rsidR="00A75A3A" w:rsidRPr="00BF2871">
        <w:rPr>
          <w:rFonts w:ascii="Times New Roman" w:hAnsi="Times New Roman" w:cs="Times New Roman"/>
          <w:sz w:val="24"/>
          <w:szCs w:val="24"/>
        </w:rPr>
        <w:t>3</w:t>
      </w:r>
      <w:r w:rsidR="003B4F84" w:rsidRPr="00BF2871">
        <w:rPr>
          <w:rFonts w:ascii="Times New Roman" w:hAnsi="Times New Roman" w:cs="Times New Roman"/>
          <w:sz w:val="24"/>
          <w:szCs w:val="24"/>
        </w:rPr>
        <w:t>5.424.841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C45260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E759B1" w:rsidRPr="00BF2871">
        <w:rPr>
          <w:rFonts w:ascii="Times New Roman" w:hAnsi="Times New Roman" w:cs="Times New Roman"/>
          <w:sz w:val="24"/>
          <w:szCs w:val="24"/>
        </w:rPr>
        <w:t>e</w:t>
      </w:r>
      <w:r w:rsidR="0036407F" w:rsidRPr="00BF2871">
        <w:rPr>
          <w:rFonts w:ascii="Times New Roman" w:hAnsi="Times New Roman" w:cs="Times New Roman"/>
          <w:sz w:val="24"/>
          <w:szCs w:val="24"/>
        </w:rPr>
        <w:t>, rashode za usluge u iznosu od 2</w:t>
      </w:r>
      <w:r w:rsidR="009B4A15" w:rsidRPr="00BF2871">
        <w:rPr>
          <w:rFonts w:ascii="Times New Roman" w:hAnsi="Times New Roman" w:cs="Times New Roman"/>
          <w:sz w:val="24"/>
          <w:szCs w:val="24"/>
        </w:rPr>
        <w:t>52.834.480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910126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910126" w:rsidRPr="00BF2871">
        <w:rPr>
          <w:rFonts w:ascii="Times New Roman" w:hAnsi="Times New Roman" w:cs="Times New Roman"/>
          <w:sz w:val="24"/>
          <w:szCs w:val="24"/>
        </w:rPr>
        <w:t>a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, naknade troškova osobama izvan radnog odnosa u iznosu </w:t>
      </w:r>
      <w:r w:rsidR="00A673D5" w:rsidRPr="00BF2871">
        <w:rPr>
          <w:rFonts w:ascii="Times New Roman" w:hAnsi="Times New Roman" w:cs="Times New Roman"/>
          <w:sz w:val="24"/>
          <w:szCs w:val="24"/>
        </w:rPr>
        <w:t xml:space="preserve">od </w:t>
      </w:r>
      <w:r w:rsidR="0036407F" w:rsidRPr="00BF2871">
        <w:rPr>
          <w:rFonts w:ascii="Times New Roman" w:hAnsi="Times New Roman" w:cs="Times New Roman"/>
          <w:sz w:val="24"/>
          <w:szCs w:val="24"/>
        </w:rPr>
        <w:t>3</w:t>
      </w:r>
      <w:r w:rsidR="002109CC" w:rsidRPr="00BF2871">
        <w:rPr>
          <w:rFonts w:ascii="Times New Roman" w:hAnsi="Times New Roman" w:cs="Times New Roman"/>
          <w:sz w:val="24"/>
          <w:szCs w:val="24"/>
        </w:rPr>
        <w:t>0</w:t>
      </w:r>
      <w:r w:rsidR="009B4A15" w:rsidRPr="00BF2871">
        <w:rPr>
          <w:rFonts w:ascii="Times New Roman" w:hAnsi="Times New Roman" w:cs="Times New Roman"/>
          <w:sz w:val="24"/>
          <w:szCs w:val="24"/>
        </w:rPr>
        <w:t>2.000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910126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910126" w:rsidRPr="00BF2871">
        <w:rPr>
          <w:rFonts w:ascii="Times New Roman" w:hAnsi="Times New Roman" w:cs="Times New Roman"/>
          <w:sz w:val="24"/>
          <w:szCs w:val="24"/>
        </w:rPr>
        <w:t>a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 i ostale rashode poslovanja u iznosu od </w:t>
      </w:r>
      <w:r w:rsidR="002109CC" w:rsidRPr="00BF2871">
        <w:rPr>
          <w:rFonts w:ascii="Times New Roman" w:hAnsi="Times New Roman" w:cs="Times New Roman"/>
          <w:sz w:val="24"/>
          <w:szCs w:val="24"/>
        </w:rPr>
        <w:t>6.3</w:t>
      </w:r>
      <w:r w:rsidR="00A420F7" w:rsidRPr="00BF2871">
        <w:rPr>
          <w:rFonts w:ascii="Times New Roman" w:hAnsi="Times New Roman" w:cs="Times New Roman"/>
          <w:sz w:val="24"/>
          <w:szCs w:val="24"/>
        </w:rPr>
        <w:t>35.700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910126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3243E3" w:rsidRPr="00BF2871">
        <w:rPr>
          <w:rFonts w:ascii="Times New Roman" w:hAnsi="Times New Roman" w:cs="Times New Roman"/>
          <w:sz w:val="24"/>
          <w:szCs w:val="24"/>
        </w:rPr>
        <w:t>a</w:t>
      </w:r>
      <w:r w:rsidR="009A7809" w:rsidRPr="00BF2871">
        <w:rPr>
          <w:rFonts w:ascii="Times New Roman" w:hAnsi="Times New Roman" w:cs="Times New Roman"/>
          <w:sz w:val="24"/>
          <w:szCs w:val="24"/>
        </w:rPr>
        <w:t>.</w:t>
      </w:r>
    </w:p>
    <w:p w14:paraId="52E2A8C0" w14:textId="67873367" w:rsidR="00C4264B" w:rsidRPr="00BF2871" w:rsidRDefault="003723AC" w:rsidP="00B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F</w:t>
      </w:r>
      <w:r w:rsidR="00C6074F" w:rsidRPr="00BF2871">
        <w:rPr>
          <w:rFonts w:ascii="Times New Roman" w:hAnsi="Times New Roman" w:cs="Times New Roman"/>
          <w:sz w:val="24"/>
          <w:szCs w:val="24"/>
        </w:rPr>
        <w:t>inancijski rashod</w:t>
      </w:r>
      <w:r w:rsidRPr="00BF2871">
        <w:rPr>
          <w:rFonts w:ascii="Times New Roman" w:hAnsi="Times New Roman" w:cs="Times New Roman"/>
          <w:sz w:val="24"/>
          <w:szCs w:val="24"/>
        </w:rPr>
        <w:t>i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C4264B" w:rsidRPr="00BF2871">
        <w:rPr>
          <w:rFonts w:ascii="Times New Roman" w:hAnsi="Times New Roman" w:cs="Times New Roman"/>
          <w:sz w:val="24"/>
          <w:szCs w:val="24"/>
        </w:rPr>
        <w:t>iznos</w:t>
      </w:r>
      <w:r w:rsidRPr="00BF2871">
        <w:rPr>
          <w:rFonts w:ascii="Times New Roman" w:hAnsi="Times New Roman" w:cs="Times New Roman"/>
          <w:sz w:val="24"/>
          <w:szCs w:val="24"/>
        </w:rPr>
        <w:t>e</w:t>
      </w:r>
      <w:r w:rsidR="00C4264B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A420F7" w:rsidRPr="00BF2871">
        <w:rPr>
          <w:rFonts w:ascii="Times New Roman" w:hAnsi="Times New Roman" w:cs="Times New Roman"/>
          <w:sz w:val="24"/>
          <w:szCs w:val="24"/>
        </w:rPr>
        <w:t>14.</w:t>
      </w:r>
      <w:r w:rsidR="00F43600" w:rsidRPr="00BF2871">
        <w:rPr>
          <w:rFonts w:ascii="Times New Roman" w:hAnsi="Times New Roman" w:cs="Times New Roman"/>
          <w:sz w:val="24"/>
          <w:szCs w:val="24"/>
        </w:rPr>
        <w:t>0</w:t>
      </w:r>
      <w:r w:rsidR="00A420F7" w:rsidRPr="00BF2871">
        <w:rPr>
          <w:rFonts w:ascii="Times New Roman" w:hAnsi="Times New Roman" w:cs="Times New Roman"/>
          <w:sz w:val="24"/>
          <w:szCs w:val="24"/>
        </w:rPr>
        <w:t>68.000</w:t>
      </w:r>
      <w:r w:rsidR="00C4264B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3243E3" w:rsidRPr="00BF2871">
        <w:rPr>
          <w:rFonts w:ascii="Times New Roman" w:hAnsi="Times New Roman" w:cs="Times New Roman"/>
          <w:sz w:val="24"/>
          <w:szCs w:val="24"/>
        </w:rPr>
        <w:t>u</w:t>
      </w:r>
      <w:r w:rsidR="00C4264B" w:rsidRPr="00BF2871">
        <w:rPr>
          <w:rFonts w:ascii="Times New Roman" w:hAnsi="Times New Roman" w:cs="Times New Roman"/>
          <w:sz w:val="24"/>
          <w:szCs w:val="24"/>
        </w:rPr>
        <w:t>n</w:t>
      </w:r>
      <w:r w:rsidR="003243E3" w:rsidRPr="00BF2871">
        <w:rPr>
          <w:rFonts w:ascii="Times New Roman" w:hAnsi="Times New Roman" w:cs="Times New Roman"/>
          <w:sz w:val="24"/>
          <w:szCs w:val="24"/>
        </w:rPr>
        <w:t>a</w:t>
      </w:r>
      <w:r w:rsidR="00D272C7" w:rsidRPr="00BF2871">
        <w:rPr>
          <w:rFonts w:ascii="Times New Roman" w:hAnsi="Times New Roman" w:cs="Times New Roman"/>
          <w:sz w:val="24"/>
          <w:szCs w:val="24"/>
        </w:rPr>
        <w:t>,</w:t>
      </w:r>
      <w:r w:rsidR="00C4264B" w:rsidRPr="00BF2871">
        <w:rPr>
          <w:rFonts w:ascii="Times New Roman" w:hAnsi="Times New Roman" w:cs="Times New Roman"/>
          <w:sz w:val="24"/>
          <w:szCs w:val="24"/>
        </w:rPr>
        <w:t xml:space="preserve"> a 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odnose se na </w:t>
      </w:r>
      <w:r w:rsidR="00C4264B" w:rsidRPr="00BF2871">
        <w:rPr>
          <w:rFonts w:ascii="Times New Roman" w:hAnsi="Times New Roman" w:cs="Times New Roman"/>
          <w:sz w:val="24"/>
          <w:szCs w:val="24"/>
        </w:rPr>
        <w:t xml:space="preserve">kamate za primljene kredite i zajmove 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B403F4" w:rsidRPr="00BF2871">
        <w:rPr>
          <w:rFonts w:ascii="Times New Roman" w:hAnsi="Times New Roman" w:cs="Times New Roman"/>
          <w:sz w:val="24"/>
          <w:szCs w:val="24"/>
        </w:rPr>
        <w:t>8.550.000</w:t>
      </w:r>
      <w:r w:rsidR="00B62A30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F2871">
        <w:rPr>
          <w:rFonts w:ascii="Times New Roman" w:hAnsi="Times New Roman" w:cs="Times New Roman"/>
          <w:sz w:val="24"/>
          <w:szCs w:val="24"/>
        </w:rPr>
        <w:t>k</w:t>
      </w:r>
      <w:r w:rsidR="003243E3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3243E3" w:rsidRPr="00BF2871">
        <w:rPr>
          <w:rFonts w:ascii="Times New Roman" w:hAnsi="Times New Roman" w:cs="Times New Roman"/>
          <w:sz w:val="24"/>
          <w:szCs w:val="24"/>
        </w:rPr>
        <w:t>a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C4264B" w:rsidRPr="00BF2871">
        <w:rPr>
          <w:rFonts w:ascii="Times New Roman" w:hAnsi="Times New Roman" w:cs="Times New Roman"/>
          <w:sz w:val="24"/>
          <w:szCs w:val="24"/>
        </w:rPr>
        <w:t xml:space="preserve">i ostale financijske </w:t>
      </w:r>
      <w:r w:rsidR="008306BA" w:rsidRPr="00BF2871">
        <w:rPr>
          <w:rFonts w:ascii="Times New Roman" w:hAnsi="Times New Roman" w:cs="Times New Roman"/>
          <w:sz w:val="24"/>
          <w:szCs w:val="24"/>
        </w:rPr>
        <w:t xml:space="preserve">rashode </w:t>
      </w:r>
      <w:r w:rsidR="0036407F" w:rsidRPr="00BF2871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C432A1" w:rsidRPr="00BF2871">
        <w:rPr>
          <w:rFonts w:ascii="Times New Roman" w:hAnsi="Times New Roman" w:cs="Times New Roman"/>
          <w:sz w:val="24"/>
          <w:szCs w:val="24"/>
        </w:rPr>
        <w:t>5</w:t>
      </w:r>
      <w:r w:rsidR="002B0788" w:rsidRPr="00BF2871">
        <w:rPr>
          <w:rFonts w:ascii="Times New Roman" w:hAnsi="Times New Roman" w:cs="Times New Roman"/>
          <w:sz w:val="24"/>
          <w:szCs w:val="24"/>
        </w:rPr>
        <w:t>.</w:t>
      </w:r>
      <w:r w:rsidR="00C432A1" w:rsidRPr="00BF2871">
        <w:rPr>
          <w:rFonts w:ascii="Times New Roman" w:hAnsi="Times New Roman" w:cs="Times New Roman"/>
          <w:sz w:val="24"/>
          <w:szCs w:val="24"/>
        </w:rPr>
        <w:t>5</w:t>
      </w:r>
      <w:r w:rsidR="002B0788" w:rsidRPr="00BF2871">
        <w:rPr>
          <w:rFonts w:ascii="Times New Roman" w:hAnsi="Times New Roman" w:cs="Times New Roman"/>
          <w:sz w:val="24"/>
          <w:szCs w:val="24"/>
        </w:rPr>
        <w:t>18.000</w:t>
      </w:r>
      <w:r w:rsidR="00B62A30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36407F" w:rsidRPr="00BF2871">
        <w:rPr>
          <w:rFonts w:ascii="Times New Roman" w:hAnsi="Times New Roman" w:cs="Times New Roman"/>
          <w:sz w:val="24"/>
          <w:szCs w:val="24"/>
        </w:rPr>
        <w:t>k</w:t>
      </w:r>
      <w:r w:rsidR="003243E3" w:rsidRPr="00BF2871">
        <w:rPr>
          <w:rFonts w:ascii="Times New Roman" w:hAnsi="Times New Roman" w:cs="Times New Roman"/>
          <w:sz w:val="24"/>
          <w:szCs w:val="24"/>
        </w:rPr>
        <w:t>u</w:t>
      </w:r>
      <w:r w:rsidR="0036407F" w:rsidRPr="00BF2871">
        <w:rPr>
          <w:rFonts w:ascii="Times New Roman" w:hAnsi="Times New Roman" w:cs="Times New Roman"/>
          <w:sz w:val="24"/>
          <w:szCs w:val="24"/>
        </w:rPr>
        <w:t>n</w:t>
      </w:r>
      <w:r w:rsidR="003243E3" w:rsidRPr="00BF2871">
        <w:rPr>
          <w:rFonts w:ascii="Times New Roman" w:hAnsi="Times New Roman" w:cs="Times New Roman"/>
          <w:sz w:val="24"/>
          <w:szCs w:val="24"/>
        </w:rPr>
        <w:t>a</w:t>
      </w:r>
      <w:r w:rsidRPr="00BF2871">
        <w:rPr>
          <w:rFonts w:ascii="Times New Roman" w:hAnsi="Times New Roman" w:cs="Times New Roman"/>
          <w:sz w:val="24"/>
          <w:szCs w:val="24"/>
        </w:rPr>
        <w:t>.</w:t>
      </w:r>
    </w:p>
    <w:p w14:paraId="5C709EE5" w14:textId="408E935B" w:rsidR="00C6074F" w:rsidRPr="00BF2871" w:rsidRDefault="00C7312C" w:rsidP="00B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O</w:t>
      </w:r>
      <w:r w:rsidR="00C6074F" w:rsidRPr="00BF2871">
        <w:rPr>
          <w:rFonts w:ascii="Times New Roman" w:hAnsi="Times New Roman" w:cs="Times New Roman"/>
          <w:sz w:val="24"/>
          <w:szCs w:val="24"/>
        </w:rPr>
        <w:t>stali rashodi iznos</w:t>
      </w:r>
      <w:r w:rsidRPr="00BF2871">
        <w:rPr>
          <w:rFonts w:ascii="Times New Roman" w:hAnsi="Times New Roman" w:cs="Times New Roman"/>
          <w:sz w:val="24"/>
          <w:szCs w:val="24"/>
        </w:rPr>
        <w:t>e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B62A30" w:rsidRPr="00BF2871">
        <w:rPr>
          <w:rFonts w:ascii="Times New Roman" w:hAnsi="Times New Roman" w:cs="Times New Roman"/>
          <w:sz w:val="24"/>
          <w:szCs w:val="24"/>
        </w:rPr>
        <w:t>6.</w:t>
      </w:r>
      <w:r w:rsidR="002922F9" w:rsidRPr="00BF2871">
        <w:rPr>
          <w:rFonts w:ascii="Times New Roman" w:hAnsi="Times New Roman" w:cs="Times New Roman"/>
          <w:sz w:val="24"/>
          <w:szCs w:val="24"/>
        </w:rPr>
        <w:t>302.000</w:t>
      </w:r>
      <w:r w:rsidR="00C6074F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BF7E2A" w:rsidRPr="00BF2871">
        <w:rPr>
          <w:rFonts w:ascii="Times New Roman" w:hAnsi="Times New Roman" w:cs="Times New Roman"/>
          <w:sz w:val="24"/>
          <w:szCs w:val="24"/>
        </w:rPr>
        <w:t>u</w:t>
      </w:r>
      <w:r w:rsidR="00C6074F" w:rsidRPr="00BF2871">
        <w:rPr>
          <w:rFonts w:ascii="Times New Roman" w:hAnsi="Times New Roman" w:cs="Times New Roman"/>
          <w:sz w:val="24"/>
          <w:szCs w:val="24"/>
        </w:rPr>
        <w:t>n</w:t>
      </w:r>
      <w:r w:rsidR="00BF7E2A" w:rsidRPr="00BF2871">
        <w:rPr>
          <w:rFonts w:ascii="Times New Roman" w:hAnsi="Times New Roman" w:cs="Times New Roman"/>
          <w:sz w:val="24"/>
          <w:szCs w:val="24"/>
        </w:rPr>
        <w:t>a</w:t>
      </w:r>
      <w:r w:rsidR="007F276D" w:rsidRPr="00BF2871">
        <w:rPr>
          <w:rFonts w:ascii="Times New Roman" w:hAnsi="Times New Roman" w:cs="Times New Roman"/>
          <w:sz w:val="24"/>
          <w:szCs w:val="24"/>
        </w:rPr>
        <w:t>,</w:t>
      </w:r>
      <w:r w:rsidR="00D272C7" w:rsidRPr="00BF2871">
        <w:rPr>
          <w:rFonts w:ascii="Times New Roman" w:hAnsi="Times New Roman" w:cs="Times New Roman"/>
          <w:sz w:val="24"/>
          <w:szCs w:val="24"/>
        </w:rPr>
        <w:t xml:space="preserve"> od čega</w:t>
      </w:r>
      <w:r w:rsidR="008306BA" w:rsidRPr="00BF2871">
        <w:rPr>
          <w:rFonts w:ascii="Times New Roman" w:hAnsi="Times New Roman" w:cs="Times New Roman"/>
          <w:sz w:val="24"/>
          <w:szCs w:val="24"/>
        </w:rPr>
        <w:t xml:space="preserve"> se</w:t>
      </w:r>
      <w:r w:rsidR="00D272C7" w:rsidRPr="00BF2871">
        <w:rPr>
          <w:rFonts w:ascii="Times New Roman" w:hAnsi="Times New Roman" w:cs="Times New Roman"/>
          <w:sz w:val="24"/>
          <w:szCs w:val="24"/>
        </w:rPr>
        <w:t xml:space="preserve"> najveći dio</w:t>
      </w:r>
      <w:r w:rsidR="008306BA" w:rsidRPr="00BF2871">
        <w:rPr>
          <w:rFonts w:ascii="Times New Roman" w:hAnsi="Times New Roman" w:cs="Times New Roman"/>
          <w:sz w:val="24"/>
          <w:szCs w:val="24"/>
        </w:rPr>
        <w:t xml:space="preserve"> odnosi na naknade šteta pravnim i fizičkim osobama </w:t>
      </w:r>
      <w:r w:rsidR="00D272C7" w:rsidRPr="00BF2871">
        <w:rPr>
          <w:rFonts w:ascii="Times New Roman" w:hAnsi="Times New Roman" w:cs="Times New Roman"/>
          <w:sz w:val="24"/>
          <w:szCs w:val="24"/>
        </w:rPr>
        <w:t>(</w:t>
      </w:r>
      <w:r w:rsidR="006819A9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819A9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102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.000 kuna</w:t>
      </w:r>
      <w:r w:rsidR="00D272C7" w:rsidRPr="00BF2871">
        <w:rPr>
          <w:rFonts w:ascii="Times New Roman" w:hAnsi="Times New Roman" w:cs="Times New Roman"/>
          <w:sz w:val="24"/>
          <w:szCs w:val="24"/>
        </w:rPr>
        <w:t>)</w:t>
      </w:r>
      <w:r w:rsidRPr="00BF2871">
        <w:rPr>
          <w:rFonts w:ascii="Times New Roman" w:hAnsi="Times New Roman" w:cs="Times New Roman"/>
          <w:sz w:val="24"/>
          <w:szCs w:val="24"/>
        </w:rPr>
        <w:t>.</w:t>
      </w:r>
    </w:p>
    <w:p w14:paraId="678CAC87" w14:textId="77777777" w:rsidR="00197260" w:rsidRPr="00BF2871" w:rsidRDefault="00AD759E" w:rsidP="00B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R</w:t>
      </w:r>
      <w:r w:rsidR="00197260" w:rsidRPr="00BF2871">
        <w:rPr>
          <w:rFonts w:ascii="Times New Roman" w:hAnsi="Times New Roman" w:cs="Times New Roman"/>
          <w:sz w:val="24"/>
          <w:szCs w:val="24"/>
        </w:rPr>
        <w:t>ashodi za nabavu nefinancijske imovine iznos</w:t>
      </w:r>
      <w:r w:rsidRPr="00BF2871">
        <w:rPr>
          <w:rFonts w:ascii="Times New Roman" w:hAnsi="Times New Roman" w:cs="Times New Roman"/>
          <w:sz w:val="24"/>
          <w:szCs w:val="24"/>
        </w:rPr>
        <w:t>e</w:t>
      </w:r>
      <w:r w:rsidR="00DF7ACD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6819A9" w:rsidRPr="00BF2871">
        <w:rPr>
          <w:rFonts w:ascii="Times New Roman" w:hAnsi="Times New Roman" w:cs="Times New Roman"/>
          <w:sz w:val="24"/>
          <w:szCs w:val="24"/>
        </w:rPr>
        <w:t>433.446.194</w:t>
      </w:r>
      <w:r w:rsidR="00197260" w:rsidRPr="00BF2871">
        <w:rPr>
          <w:rFonts w:ascii="Times New Roman" w:hAnsi="Times New Roman" w:cs="Times New Roman"/>
          <w:sz w:val="24"/>
          <w:szCs w:val="24"/>
        </w:rPr>
        <w:t xml:space="preserve"> kun</w:t>
      </w:r>
      <w:r w:rsidR="006819A9" w:rsidRPr="00BF2871">
        <w:rPr>
          <w:rFonts w:ascii="Times New Roman" w:hAnsi="Times New Roman" w:cs="Times New Roman"/>
          <w:sz w:val="24"/>
          <w:szCs w:val="24"/>
        </w:rPr>
        <w:t>e</w:t>
      </w:r>
      <w:r w:rsidR="00A673D5" w:rsidRPr="00BF2871">
        <w:rPr>
          <w:rFonts w:ascii="Times New Roman" w:hAnsi="Times New Roman" w:cs="Times New Roman"/>
          <w:sz w:val="24"/>
          <w:szCs w:val="24"/>
        </w:rPr>
        <w:t>, a</w:t>
      </w:r>
      <w:r w:rsidR="00D272C7" w:rsidRPr="00BF2871">
        <w:rPr>
          <w:rFonts w:ascii="Times New Roman" w:hAnsi="Times New Roman" w:cs="Times New Roman"/>
          <w:sz w:val="24"/>
          <w:szCs w:val="24"/>
        </w:rPr>
        <w:t xml:space="preserve"> čine</w:t>
      </w:r>
      <w:r w:rsidR="00A673D5" w:rsidRPr="00BF2871">
        <w:rPr>
          <w:rFonts w:ascii="Times New Roman" w:hAnsi="Times New Roman" w:cs="Times New Roman"/>
          <w:sz w:val="24"/>
          <w:szCs w:val="24"/>
        </w:rPr>
        <w:t xml:space="preserve"> ih</w:t>
      </w:r>
      <w:r w:rsidR="00D272C7" w:rsidRPr="00BF2871">
        <w:rPr>
          <w:rFonts w:ascii="Times New Roman" w:hAnsi="Times New Roman" w:cs="Times New Roman"/>
          <w:sz w:val="24"/>
          <w:szCs w:val="24"/>
        </w:rPr>
        <w:t>:</w:t>
      </w:r>
    </w:p>
    <w:p w14:paraId="5E2F2207" w14:textId="50BD6DF5" w:rsidR="0017061F" w:rsidRPr="00BF2871" w:rsidRDefault="00D272C7" w:rsidP="00BF2871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r</w:t>
      </w:r>
      <w:r w:rsidR="0017061F" w:rsidRPr="00BF2871">
        <w:rPr>
          <w:rFonts w:ascii="Times New Roman" w:hAnsi="Times New Roman" w:cs="Times New Roman"/>
          <w:sz w:val="24"/>
          <w:szCs w:val="24"/>
        </w:rPr>
        <w:t xml:space="preserve">ashodi za nabavu proizvedene dugotrajne imovine u iznosu </w:t>
      </w:r>
      <w:r w:rsidR="007F276D" w:rsidRPr="00BF2871">
        <w:rPr>
          <w:rFonts w:ascii="Times New Roman" w:hAnsi="Times New Roman" w:cs="Times New Roman"/>
          <w:sz w:val="24"/>
          <w:szCs w:val="24"/>
        </w:rPr>
        <w:t xml:space="preserve">od </w:t>
      </w:r>
      <w:r w:rsidR="008D4897" w:rsidRPr="00BF2871">
        <w:rPr>
          <w:rFonts w:ascii="Times New Roman" w:hAnsi="Times New Roman" w:cs="Times New Roman"/>
          <w:sz w:val="24"/>
          <w:szCs w:val="24"/>
        </w:rPr>
        <w:t>386.374.140</w:t>
      </w:r>
      <w:r w:rsidR="00A673D5" w:rsidRPr="00BF2871">
        <w:rPr>
          <w:rFonts w:ascii="Times New Roman" w:hAnsi="Times New Roman" w:cs="Times New Roman"/>
          <w:sz w:val="24"/>
          <w:szCs w:val="24"/>
        </w:rPr>
        <w:t xml:space="preserve"> kuna koji se</w:t>
      </w:r>
      <w:r w:rsidR="0017061F" w:rsidRPr="00BF2871">
        <w:rPr>
          <w:rFonts w:ascii="Times New Roman" w:hAnsi="Times New Roman" w:cs="Times New Roman"/>
          <w:sz w:val="24"/>
          <w:szCs w:val="24"/>
        </w:rPr>
        <w:t xml:space="preserve"> odnose na </w:t>
      </w:r>
      <w:bookmarkStart w:id="0" w:name="_Hlk22130048"/>
      <w:r w:rsidR="00E759B1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nabavu novih vlakova</w:t>
      </w:r>
      <w:r w:rsidR="00171C1D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17061F" w:rsidRPr="00BF2871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4162DF" w:rsidRPr="00BF2871">
        <w:rPr>
          <w:rFonts w:ascii="Times New Roman" w:hAnsi="Times New Roman" w:cs="Times New Roman"/>
          <w:sz w:val="24"/>
          <w:szCs w:val="24"/>
        </w:rPr>
        <w:t>372.654.140</w:t>
      </w:r>
      <w:r w:rsidR="0017061F" w:rsidRPr="00BF2871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17061F" w:rsidRPr="00BF2871">
        <w:rPr>
          <w:rFonts w:ascii="Times New Roman" w:hAnsi="Times New Roman" w:cs="Times New Roman"/>
          <w:sz w:val="24"/>
          <w:szCs w:val="24"/>
        </w:rPr>
        <w:t>kuna</w:t>
      </w:r>
      <w:r w:rsidR="00E759B1" w:rsidRPr="00BF2871">
        <w:rPr>
          <w:rFonts w:ascii="Times New Roman" w:hAnsi="Times New Roman" w:cs="Times New Roman"/>
          <w:sz w:val="24"/>
          <w:szCs w:val="24"/>
        </w:rPr>
        <w:t xml:space="preserve">, </w:t>
      </w:r>
      <w:r w:rsidR="009B291E" w:rsidRPr="00BF2871">
        <w:rPr>
          <w:rFonts w:ascii="Times New Roman" w:hAnsi="Times New Roman" w:cs="Times New Roman"/>
          <w:sz w:val="24"/>
          <w:szCs w:val="24"/>
        </w:rPr>
        <w:t xml:space="preserve">prijevozna sredstva u cestovnom prometu u iznosu </w:t>
      </w:r>
      <w:r w:rsidR="00257E8C" w:rsidRPr="00BF2871">
        <w:rPr>
          <w:rFonts w:ascii="Times New Roman" w:hAnsi="Times New Roman" w:cs="Times New Roman"/>
          <w:sz w:val="24"/>
          <w:szCs w:val="24"/>
        </w:rPr>
        <w:t xml:space="preserve">od </w:t>
      </w:r>
      <w:r w:rsidR="004162DF" w:rsidRPr="00BF2871">
        <w:rPr>
          <w:rFonts w:ascii="Times New Roman" w:hAnsi="Times New Roman" w:cs="Times New Roman"/>
          <w:sz w:val="24"/>
          <w:szCs w:val="24"/>
        </w:rPr>
        <w:t>600.000</w:t>
      </w:r>
      <w:r w:rsidR="009B291E" w:rsidRPr="00BF2871">
        <w:rPr>
          <w:rFonts w:ascii="Times New Roman" w:hAnsi="Times New Roman" w:cs="Times New Roman"/>
          <w:sz w:val="24"/>
          <w:szCs w:val="24"/>
        </w:rPr>
        <w:t xml:space="preserve"> kuna</w:t>
      </w:r>
      <w:r w:rsidR="0017061F" w:rsidRPr="00BF2871">
        <w:rPr>
          <w:rFonts w:ascii="Times New Roman" w:hAnsi="Times New Roman" w:cs="Times New Roman"/>
          <w:sz w:val="24"/>
          <w:szCs w:val="24"/>
        </w:rPr>
        <w:t xml:space="preserve"> i </w:t>
      </w:r>
      <w:bookmarkStart w:id="1" w:name="_Hlk22131282"/>
      <w:r w:rsidR="0017061F" w:rsidRPr="00BF2871">
        <w:rPr>
          <w:rFonts w:ascii="Times New Roman" w:hAnsi="Times New Roman" w:cs="Times New Roman"/>
          <w:sz w:val="24"/>
          <w:szCs w:val="24"/>
        </w:rPr>
        <w:t xml:space="preserve">ulaganja u računalne programe u iznosu od </w:t>
      </w:r>
      <w:r w:rsidR="004048EC" w:rsidRPr="00BF2871">
        <w:rPr>
          <w:rFonts w:ascii="Times New Roman" w:hAnsi="Times New Roman" w:cs="Times New Roman"/>
          <w:sz w:val="24"/>
          <w:szCs w:val="24"/>
        </w:rPr>
        <w:t>13.120.000</w:t>
      </w:r>
      <w:r w:rsidR="0017061F" w:rsidRPr="00BF2871">
        <w:rPr>
          <w:rFonts w:ascii="Times New Roman" w:hAnsi="Times New Roman" w:cs="Times New Roman"/>
          <w:sz w:val="24"/>
          <w:szCs w:val="24"/>
        </w:rPr>
        <w:t xml:space="preserve"> kuna</w:t>
      </w:r>
    </w:p>
    <w:bookmarkEnd w:id="1"/>
    <w:p w14:paraId="51394B2C" w14:textId="2C550990" w:rsidR="0017061F" w:rsidRPr="00BF2871" w:rsidRDefault="00D272C7" w:rsidP="00BF2871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r</w:t>
      </w:r>
      <w:r w:rsidR="0017061F" w:rsidRPr="00BF2871">
        <w:rPr>
          <w:rFonts w:ascii="Times New Roman" w:hAnsi="Times New Roman" w:cs="Times New Roman"/>
          <w:sz w:val="24"/>
          <w:szCs w:val="24"/>
        </w:rPr>
        <w:t xml:space="preserve">ashodi za dodatna ulaganja na nefinancijskoj imovini u iznosu </w:t>
      </w:r>
      <w:r w:rsidR="008E5949" w:rsidRPr="00BF2871">
        <w:rPr>
          <w:rFonts w:ascii="Times New Roman" w:hAnsi="Times New Roman" w:cs="Times New Roman"/>
          <w:sz w:val="24"/>
          <w:szCs w:val="24"/>
        </w:rPr>
        <w:t xml:space="preserve">od </w:t>
      </w:r>
      <w:r w:rsidR="00C779DA" w:rsidRPr="00BF2871">
        <w:rPr>
          <w:rFonts w:ascii="Times New Roman" w:hAnsi="Times New Roman" w:cs="Times New Roman"/>
          <w:sz w:val="24"/>
          <w:szCs w:val="24"/>
        </w:rPr>
        <w:t>47.072.054</w:t>
      </w:r>
      <w:r w:rsidR="0017061F" w:rsidRPr="00BF2871">
        <w:rPr>
          <w:rFonts w:ascii="Times New Roman" w:hAnsi="Times New Roman" w:cs="Times New Roman"/>
          <w:sz w:val="24"/>
          <w:szCs w:val="24"/>
        </w:rPr>
        <w:t xml:space="preserve"> kun</w:t>
      </w:r>
      <w:r w:rsidR="00C6145B" w:rsidRPr="00BF2871">
        <w:rPr>
          <w:rFonts w:ascii="Times New Roman" w:hAnsi="Times New Roman" w:cs="Times New Roman"/>
          <w:sz w:val="24"/>
          <w:szCs w:val="24"/>
        </w:rPr>
        <w:t>e</w:t>
      </w:r>
      <w:r w:rsidR="0047346E" w:rsidRPr="00BF2871">
        <w:rPr>
          <w:rFonts w:ascii="Times New Roman" w:hAnsi="Times New Roman" w:cs="Times New Roman"/>
          <w:sz w:val="24"/>
          <w:szCs w:val="24"/>
        </w:rPr>
        <w:t xml:space="preserve">, </w:t>
      </w:r>
      <w:r w:rsidR="00A673D5" w:rsidRPr="00BF2871">
        <w:rPr>
          <w:rFonts w:ascii="Times New Roman" w:hAnsi="Times New Roman" w:cs="Times New Roman"/>
          <w:sz w:val="24"/>
          <w:szCs w:val="24"/>
        </w:rPr>
        <w:t>koji</w:t>
      </w:r>
      <w:r w:rsidR="0047346E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A673D5" w:rsidRPr="00BF2871">
        <w:rPr>
          <w:rFonts w:ascii="Times New Roman" w:hAnsi="Times New Roman" w:cs="Times New Roman"/>
          <w:sz w:val="24"/>
          <w:szCs w:val="24"/>
        </w:rPr>
        <w:t xml:space="preserve">se </w:t>
      </w:r>
      <w:r w:rsidR="0047346E" w:rsidRPr="00BF2871">
        <w:rPr>
          <w:rFonts w:ascii="Times New Roman" w:hAnsi="Times New Roman" w:cs="Times New Roman"/>
          <w:sz w:val="24"/>
          <w:szCs w:val="24"/>
        </w:rPr>
        <w:t>najvećim dijelom odnos</w:t>
      </w:r>
      <w:r w:rsidR="00A673D5" w:rsidRPr="00BF2871">
        <w:rPr>
          <w:rFonts w:ascii="Times New Roman" w:hAnsi="Times New Roman" w:cs="Times New Roman"/>
          <w:sz w:val="24"/>
          <w:szCs w:val="24"/>
        </w:rPr>
        <w:t>e</w:t>
      </w:r>
      <w:r w:rsidR="0047346E" w:rsidRPr="00BF2871">
        <w:rPr>
          <w:rFonts w:ascii="Times New Roman" w:hAnsi="Times New Roman" w:cs="Times New Roman"/>
          <w:sz w:val="24"/>
          <w:szCs w:val="24"/>
        </w:rPr>
        <w:t xml:space="preserve"> na </w:t>
      </w:r>
      <w:r w:rsidR="00E0326B" w:rsidRPr="00BF2871">
        <w:rPr>
          <w:rFonts w:ascii="Times New Roman" w:hAnsi="Times New Roman" w:cs="Times New Roman"/>
          <w:sz w:val="24"/>
          <w:szCs w:val="24"/>
        </w:rPr>
        <w:t xml:space="preserve">ulaganja u </w:t>
      </w:r>
      <w:r w:rsidR="00E759B1" w:rsidRPr="00BF2871">
        <w:rPr>
          <w:rFonts w:ascii="Times New Roman" w:hAnsi="Times New Roman" w:cs="Times New Roman"/>
          <w:sz w:val="24"/>
          <w:szCs w:val="24"/>
        </w:rPr>
        <w:t>postojeći vozni park</w:t>
      </w:r>
      <w:r w:rsidR="00CC6AFC" w:rsidRPr="00BF2871">
        <w:rPr>
          <w:rFonts w:ascii="Times New Roman" w:hAnsi="Times New Roman" w:cs="Times New Roman"/>
          <w:sz w:val="24"/>
          <w:szCs w:val="24"/>
        </w:rPr>
        <w:t xml:space="preserve"> (</w:t>
      </w:r>
      <w:r w:rsidR="00C779DA" w:rsidRPr="00BF2871">
        <w:rPr>
          <w:rFonts w:ascii="Times New Roman" w:hAnsi="Times New Roman" w:cs="Times New Roman"/>
          <w:sz w:val="24"/>
          <w:szCs w:val="24"/>
        </w:rPr>
        <w:t>45.572.054</w:t>
      </w:r>
      <w:r w:rsidR="00CC6AFC" w:rsidRPr="00BF2871">
        <w:rPr>
          <w:rFonts w:ascii="Times New Roman" w:hAnsi="Times New Roman" w:cs="Times New Roman"/>
          <w:sz w:val="24"/>
          <w:szCs w:val="24"/>
        </w:rPr>
        <w:t xml:space="preserve"> kun</w:t>
      </w:r>
      <w:r w:rsidR="00C6145B" w:rsidRPr="00BF2871">
        <w:rPr>
          <w:rFonts w:ascii="Times New Roman" w:hAnsi="Times New Roman" w:cs="Times New Roman"/>
          <w:sz w:val="24"/>
          <w:szCs w:val="24"/>
        </w:rPr>
        <w:t>e</w:t>
      </w:r>
      <w:r w:rsidR="00CC6AFC" w:rsidRPr="00BF2871">
        <w:rPr>
          <w:rFonts w:ascii="Times New Roman" w:hAnsi="Times New Roman" w:cs="Times New Roman"/>
          <w:sz w:val="24"/>
          <w:szCs w:val="24"/>
        </w:rPr>
        <w:t>)</w:t>
      </w:r>
      <w:r w:rsidR="00A673D5" w:rsidRPr="00BF2871">
        <w:rPr>
          <w:rFonts w:ascii="Times New Roman" w:hAnsi="Times New Roman" w:cs="Times New Roman"/>
          <w:sz w:val="24"/>
          <w:szCs w:val="24"/>
        </w:rPr>
        <w:t>.</w:t>
      </w:r>
    </w:p>
    <w:p w14:paraId="5B0A0413" w14:textId="77777777" w:rsidR="005B4827" w:rsidRPr="00BF2871" w:rsidRDefault="005B4827" w:rsidP="00B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B2AB7" w14:textId="77777777" w:rsidR="005B4827" w:rsidRPr="00BF2871" w:rsidRDefault="005B4827" w:rsidP="00B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271D8" w14:textId="77777777" w:rsidR="009C5255" w:rsidRPr="00540212" w:rsidRDefault="00D52058" w:rsidP="00B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40212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RAČUN FINANCIRANJA</w:t>
      </w:r>
    </w:p>
    <w:p w14:paraId="78C62A41" w14:textId="77777777" w:rsidR="00043843" w:rsidRPr="00BF2871" w:rsidRDefault="00043843" w:rsidP="00B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50080E" w14:textId="051F9C40" w:rsidR="00060099" w:rsidRPr="00BF2871" w:rsidRDefault="00060099" w:rsidP="00B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Prijedlogom Financijskog plana HŽ Putničkog prijevoza za 202</w:t>
      </w:r>
      <w:r w:rsidR="007E1523" w:rsidRPr="00BF2871">
        <w:rPr>
          <w:rFonts w:ascii="Times New Roman" w:hAnsi="Times New Roman" w:cs="Times New Roman"/>
          <w:sz w:val="24"/>
          <w:szCs w:val="24"/>
        </w:rPr>
        <w:t>2</w:t>
      </w:r>
      <w:r w:rsidRPr="00BF2871">
        <w:rPr>
          <w:rFonts w:ascii="Times New Roman" w:hAnsi="Times New Roman" w:cs="Times New Roman"/>
          <w:sz w:val="24"/>
          <w:szCs w:val="24"/>
        </w:rPr>
        <w:t>. i projekcijama za 202</w:t>
      </w:r>
      <w:r w:rsidR="007E1523" w:rsidRPr="00BF2871">
        <w:rPr>
          <w:rFonts w:ascii="Times New Roman" w:hAnsi="Times New Roman" w:cs="Times New Roman"/>
          <w:sz w:val="24"/>
          <w:szCs w:val="24"/>
        </w:rPr>
        <w:t>3</w:t>
      </w:r>
      <w:r w:rsidRPr="00BF2871">
        <w:rPr>
          <w:rFonts w:ascii="Times New Roman" w:hAnsi="Times New Roman" w:cs="Times New Roman"/>
          <w:sz w:val="24"/>
          <w:szCs w:val="24"/>
        </w:rPr>
        <w:t>. i 202</w:t>
      </w:r>
      <w:r w:rsidR="00852459" w:rsidRPr="00BF2871">
        <w:rPr>
          <w:rFonts w:ascii="Times New Roman" w:hAnsi="Times New Roman" w:cs="Times New Roman"/>
          <w:sz w:val="24"/>
          <w:szCs w:val="24"/>
        </w:rPr>
        <w:t>4</w:t>
      </w:r>
      <w:r w:rsidRPr="00BF2871">
        <w:rPr>
          <w:rFonts w:ascii="Times New Roman" w:hAnsi="Times New Roman" w:cs="Times New Roman"/>
          <w:sz w:val="24"/>
          <w:szCs w:val="24"/>
        </w:rPr>
        <w:t xml:space="preserve">. godinu projicirani su prihodi i rashodi poslovanja koji rezultiraju </w:t>
      </w:r>
      <w:r w:rsidR="0071239F">
        <w:rPr>
          <w:rFonts w:ascii="Times New Roman" w:hAnsi="Times New Roman" w:cs="Times New Roman"/>
          <w:sz w:val="24"/>
          <w:szCs w:val="24"/>
        </w:rPr>
        <w:t>manjkom</w:t>
      </w:r>
      <w:r w:rsidRPr="00BF2871">
        <w:rPr>
          <w:rFonts w:ascii="Times New Roman" w:hAnsi="Times New Roman" w:cs="Times New Roman"/>
          <w:sz w:val="24"/>
          <w:szCs w:val="24"/>
        </w:rPr>
        <w:t xml:space="preserve"> od </w:t>
      </w:r>
      <w:r w:rsidR="001B03D8" w:rsidRPr="00BF2871">
        <w:rPr>
          <w:rFonts w:ascii="Times New Roman" w:hAnsi="Times New Roman" w:cs="Times New Roman"/>
          <w:sz w:val="24"/>
          <w:szCs w:val="24"/>
        </w:rPr>
        <w:t>249.540.141</w:t>
      </w:r>
      <w:r w:rsidRPr="00BF2871">
        <w:rPr>
          <w:rFonts w:ascii="Times New Roman" w:hAnsi="Times New Roman" w:cs="Times New Roman"/>
          <w:sz w:val="24"/>
          <w:szCs w:val="24"/>
        </w:rPr>
        <w:t xml:space="preserve"> kun</w:t>
      </w:r>
      <w:r w:rsidR="001B03D8" w:rsidRPr="00BF2871">
        <w:rPr>
          <w:rFonts w:ascii="Times New Roman" w:hAnsi="Times New Roman" w:cs="Times New Roman"/>
          <w:sz w:val="24"/>
          <w:szCs w:val="24"/>
        </w:rPr>
        <w:t>u</w:t>
      </w:r>
      <w:r w:rsidRPr="00BF2871">
        <w:rPr>
          <w:rFonts w:ascii="Times New Roman" w:hAnsi="Times New Roman" w:cs="Times New Roman"/>
          <w:sz w:val="24"/>
          <w:szCs w:val="24"/>
        </w:rPr>
        <w:t xml:space="preserve"> u 20</w:t>
      </w:r>
      <w:r w:rsidR="006D2035" w:rsidRPr="00BF2871">
        <w:rPr>
          <w:rFonts w:ascii="Times New Roman" w:hAnsi="Times New Roman" w:cs="Times New Roman"/>
          <w:sz w:val="24"/>
          <w:szCs w:val="24"/>
        </w:rPr>
        <w:t>2</w:t>
      </w:r>
      <w:r w:rsidR="00852459" w:rsidRPr="00BF2871">
        <w:rPr>
          <w:rFonts w:ascii="Times New Roman" w:hAnsi="Times New Roman" w:cs="Times New Roman"/>
          <w:sz w:val="24"/>
          <w:szCs w:val="24"/>
        </w:rPr>
        <w:t>2</w:t>
      </w:r>
      <w:r w:rsidRPr="00BF2871">
        <w:rPr>
          <w:rFonts w:ascii="Times New Roman" w:hAnsi="Times New Roman" w:cs="Times New Roman"/>
          <w:sz w:val="24"/>
          <w:szCs w:val="24"/>
        </w:rPr>
        <w:t xml:space="preserve">. godini, </w:t>
      </w:r>
      <w:r w:rsidR="0071239F">
        <w:rPr>
          <w:rFonts w:ascii="Times New Roman" w:hAnsi="Times New Roman" w:cs="Times New Roman"/>
          <w:sz w:val="24"/>
          <w:szCs w:val="24"/>
        </w:rPr>
        <w:t>viškom</w:t>
      </w:r>
      <w:r w:rsidR="001B03D8" w:rsidRPr="00BF2871">
        <w:rPr>
          <w:rFonts w:ascii="Times New Roman" w:hAnsi="Times New Roman" w:cs="Times New Roman"/>
          <w:sz w:val="24"/>
          <w:szCs w:val="24"/>
        </w:rPr>
        <w:t xml:space="preserve"> od 30.159.319</w:t>
      </w:r>
      <w:r w:rsidRPr="00BF2871">
        <w:rPr>
          <w:rFonts w:ascii="Times New Roman" w:hAnsi="Times New Roman" w:cs="Times New Roman"/>
          <w:sz w:val="24"/>
          <w:szCs w:val="24"/>
        </w:rPr>
        <w:t xml:space="preserve"> kun</w:t>
      </w:r>
      <w:r w:rsidR="001B03D8" w:rsidRPr="00BF2871">
        <w:rPr>
          <w:rFonts w:ascii="Times New Roman" w:hAnsi="Times New Roman" w:cs="Times New Roman"/>
          <w:sz w:val="24"/>
          <w:szCs w:val="24"/>
        </w:rPr>
        <w:t>a</w:t>
      </w:r>
      <w:r w:rsidRPr="00BF2871">
        <w:rPr>
          <w:rFonts w:ascii="Times New Roman" w:hAnsi="Times New Roman" w:cs="Times New Roman"/>
          <w:sz w:val="24"/>
          <w:szCs w:val="24"/>
        </w:rPr>
        <w:t xml:space="preserve"> u 202</w:t>
      </w:r>
      <w:r w:rsidR="00852459" w:rsidRPr="00BF2871">
        <w:rPr>
          <w:rFonts w:ascii="Times New Roman" w:hAnsi="Times New Roman" w:cs="Times New Roman"/>
          <w:sz w:val="24"/>
          <w:szCs w:val="24"/>
        </w:rPr>
        <w:t>3</w:t>
      </w:r>
      <w:r w:rsidRPr="00BF2871">
        <w:rPr>
          <w:rFonts w:ascii="Times New Roman" w:hAnsi="Times New Roman" w:cs="Times New Roman"/>
          <w:sz w:val="24"/>
          <w:szCs w:val="24"/>
        </w:rPr>
        <w:t xml:space="preserve">. </w:t>
      </w:r>
      <w:r w:rsidR="008E5949" w:rsidRPr="00BF2871">
        <w:rPr>
          <w:rFonts w:ascii="Times New Roman" w:hAnsi="Times New Roman" w:cs="Times New Roman"/>
          <w:sz w:val="24"/>
          <w:szCs w:val="24"/>
        </w:rPr>
        <w:t>i</w:t>
      </w:r>
      <w:r w:rsidR="00A25D6D"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71239F">
        <w:rPr>
          <w:rFonts w:ascii="Times New Roman" w:hAnsi="Times New Roman" w:cs="Times New Roman"/>
          <w:sz w:val="24"/>
          <w:szCs w:val="24"/>
        </w:rPr>
        <w:t>manjkom</w:t>
      </w:r>
      <w:r w:rsidR="00A25D6D" w:rsidRPr="00BF2871">
        <w:rPr>
          <w:rFonts w:ascii="Times New Roman" w:hAnsi="Times New Roman" w:cs="Times New Roman"/>
          <w:sz w:val="24"/>
          <w:szCs w:val="24"/>
        </w:rPr>
        <w:t xml:space="preserve"> od</w:t>
      </w:r>
      <w:r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1B03D8" w:rsidRPr="00BF2871">
        <w:rPr>
          <w:rFonts w:ascii="Times New Roman" w:hAnsi="Times New Roman" w:cs="Times New Roman"/>
          <w:sz w:val="24"/>
          <w:szCs w:val="24"/>
        </w:rPr>
        <w:t>84.044.085</w:t>
      </w:r>
      <w:r w:rsidRPr="00BF2871">
        <w:rPr>
          <w:rFonts w:ascii="Times New Roman" w:hAnsi="Times New Roman" w:cs="Times New Roman"/>
          <w:sz w:val="24"/>
          <w:szCs w:val="24"/>
        </w:rPr>
        <w:t xml:space="preserve"> kun</w:t>
      </w:r>
      <w:r w:rsidR="00940CCA" w:rsidRPr="00BF2871">
        <w:rPr>
          <w:rFonts w:ascii="Times New Roman" w:hAnsi="Times New Roman" w:cs="Times New Roman"/>
          <w:sz w:val="24"/>
          <w:szCs w:val="24"/>
        </w:rPr>
        <w:t>a</w:t>
      </w:r>
      <w:r w:rsidRPr="00BF2871">
        <w:rPr>
          <w:rFonts w:ascii="Times New Roman" w:hAnsi="Times New Roman" w:cs="Times New Roman"/>
          <w:sz w:val="24"/>
          <w:szCs w:val="24"/>
        </w:rPr>
        <w:t xml:space="preserve"> u 202</w:t>
      </w:r>
      <w:r w:rsidR="00852459" w:rsidRPr="00BF2871">
        <w:rPr>
          <w:rFonts w:ascii="Times New Roman" w:hAnsi="Times New Roman" w:cs="Times New Roman"/>
          <w:sz w:val="24"/>
          <w:szCs w:val="24"/>
        </w:rPr>
        <w:t>4</w:t>
      </w:r>
      <w:r w:rsidRPr="00BF2871">
        <w:rPr>
          <w:rFonts w:ascii="Times New Roman" w:hAnsi="Times New Roman" w:cs="Times New Roman"/>
          <w:sz w:val="24"/>
          <w:szCs w:val="24"/>
        </w:rPr>
        <w:t xml:space="preserve">. godini. </w:t>
      </w:r>
    </w:p>
    <w:p w14:paraId="2C69DB14" w14:textId="77777777" w:rsidR="00B979A6" w:rsidRPr="00BF2871" w:rsidRDefault="00B979A6" w:rsidP="00B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514D1" w14:textId="5C7916BB" w:rsidR="00060099" w:rsidRPr="00BF2871" w:rsidRDefault="00FC1A9D" w:rsidP="00B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Zbog nedostatka vlastitih sredstava t</w:t>
      </w:r>
      <w:r w:rsidR="00060099" w:rsidRPr="00BF2871">
        <w:rPr>
          <w:rFonts w:ascii="Times New Roman" w:hAnsi="Times New Roman" w:cs="Times New Roman"/>
          <w:sz w:val="24"/>
          <w:szCs w:val="24"/>
        </w:rPr>
        <w:t>ijekom godina bilo je nužno angažiranje kreditnih sredstava. Kontinuirano kreditno zaduživanje rezultira</w:t>
      </w:r>
      <w:r w:rsidR="00A60B15" w:rsidRPr="00BF2871">
        <w:rPr>
          <w:rFonts w:ascii="Times New Roman" w:hAnsi="Times New Roman" w:cs="Times New Roman"/>
          <w:sz w:val="24"/>
          <w:szCs w:val="24"/>
        </w:rPr>
        <w:t>lo</w:t>
      </w:r>
      <w:r w:rsidR="00060099" w:rsidRPr="00BF2871">
        <w:rPr>
          <w:rFonts w:ascii="Times New Roman" w:hAnsi="Times New Roman" w:cs="Times New Roman"/>
          <w:sz w:val="24"/>
          <w:szCs w:val="24"/>
        </w:rPr>
        <w:t xml:space="preserve"> je sve većim udjelom otplate glavnice u ukupnim </w:t>
      </w:r>
      <w:r w:rsidR="00A60B15" w:rsidRPr="00BF2871">
        <w:rPr>
          <w:rFonts w:ascii="Times New Roman" w:hAnsi="Times New Roman" w:cs="Times New Roman"/>
          <w:sz w:val="24"/>
          <w:szCs w:val="24"/>
        </w:rPr>
        <w:t>odljevima</w:t>
      </w:r>
      <w:r w:rsidR="00060099" w:rsidRPr="00BF2871">
        <w:rPr>
          <w:rFonts w:ascii="Times New Roman" w:hAnsi="Times New Roman" w:cs="Times New Roman"/>
          <w:sz w:val="24"/>
          <w:szCs w:val="24"/>
        </w:rPr>
        <w:t xml:space="preserve">. </w:t>
      </w:r>
      <w:r w:rsidR="00EF5639" w:rsidRPr="00BF2871">
        <w:rPr>
          <w:rFonts w:ascii="Times New Roman" w:hAnsi="Times New Roman" w:cs="Times New Roman"/>
          <w:sz w:val="24"/>
          <w:szCs w:val="24"/>
        </w:rPr>
        <w:t>U 2022. planira se novo zaduženje kod EUROFIMA-e za nabavu 7 dizel-električnih motornih vlakova.</w:t>
      </w:r>
    </w:p>
    <w:p w14:paraId="4EEC62E0" w14:textId="77777777" w:rsidR="00331B66" w:rsidRPr="00BF2871" w:rsidRDefault="00331B66" w:rsidP="00BF2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9A1A1E" w14:textId="01757E01" w:rsidR="009C5255" w:rsidRPr="00BF2871" w:rsidRDefault="009C5255" w:rsidP="00BF28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>Planirani primici od financijske imovine i zaduživanja za 202</w:t>
      </w:r>
      <w:r w:rsidR="007D00E1" w:rsidRPr="00BF2871">
        <w:rPr>
          <w:rFonts w:ascii="Times New Roman" w:hAnsi="Times New Roman" w:cs="Times New Roman"/>
          <w:sz w:val="24"/>
          <w:szCs w:val="24"/>
        </w:rPr>
        <w:t>2</w:t>
      </w:r>
      <w:r w:rsidRPr="00BF287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1B03D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207.305.019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</w:t>
      </w:r>
      <w:r w:rsidRPr="00BF2871">
        <w:rPr>
          <w:rFonts w:ascii="Times New Roman" w:hAnsi="Times New Roman" w:cs="Times New Roman"/>
          <w:sz w:val="24"/>
          <w:szCs w:val="24"/>
        </w:rPr>
        <w:t>i odnose se na planiran</w:t>
      </w:r>
      <w:r w:rsidR="00EF5639" w:rsidRPr="00BF2871">
        <w:rPr>
          <w:rFonts w:ascii="Times New Roman" w:hAnsi="Times New Roman" w:cs="Times New Roman"/>
          <w:sz w:val="24"/>
          <w:szCs w:val="24"/>
        </w:rPr>
        <w:t>o</w:t>
      </w:r>
      <w:r w:rsidRPr="00BF2871">
        <w:rPr>
          <w:rFonts w:ascii="Times New Roman" w:hAnsi="Times New Roman" w:cs="Times New Roman"/>
          <w:sz w:val="24"/>
          <w:szCs w:val="24"/>
        </w:rPr>
        <w:t xml:space="preserve"> </w:t>
      </w:r>
      <w:r w:rsidR="00EF5639" w:rsidRPr="00BF2871">
        <w:rPr>
          <w:rFonts w:ascii="Times New Roman" w:hAnsi="Times New Roman" w:cs="Times New Roman"/>
          <w:sz w:val="24"/>
          <w:szCs w:val="24"/>
        </w:rPr>
        <w:t xml:space="preserve">povlačenje tranši po odobrenim kreditima kao i povlačenje po novom zaduženju za </w:t>
      </w:r>
      <w:r w:rsidRPr="00BF2871">
        <w:rPr>
          <w:rFonts w:ascii="Times New Roman" w:hAnsi="Times New Roman" w:cs="Times New Roman"/>
          <w:sz w:val="24"/>
          <w:szCs w:val="24"/>
        </w:rPr>
        <w:t xml:space="preserve">nabavu novih </w:t>
      </w:r>
      <w:r w:rsidR="008255D3" w:rsidRPr="00BF2871">
        <w:rPr>
          <w:rFonts w:ascii="Times New Roman" w:hAnsi="Times New Roman" w:cs="Times New Roman"/>
          <w:sz w:val="24"/>
          <w:szCs w:val="24"/>
        </w:rPr>
        <w:t xml:space="preserve">motornih </w:t>
      </w:r>
      <w:r w:rsidRPr="00BF2871">
        <w:rPr>
          <w:rFonts w:ascii="Times New Roman" w:hAnsi="Times New Roman" w:cs="Times New Roman"/>
          <w:sz w:val="24"/>
          <w:szCs w:val="24"/>
        </w:rPr>
        <w:t>vlakova. U projekcijama za 202</w:t>
      </w:r>
      <w:r w:rsidR="007D00E1" w:rsidRPr="00BF2871">
        <w:rPr>
          <w:rFonts w:ascii="Times New Roman" w:hAnsi="Times New Roman" w:cs="Times New Roman"/>
          <w:sz w:val="24"/>
          <w:szCs w:val="24"/>
        </w:rPr>
        <w:t>3</w:t>
      </w:r>
      <w:r w:rsidRPr="00BF2871">
        <w:rPr>
          <w:rFonts w:ascii="Times New Roman" w:hAnsi="Times New Roman" w:cs="Times New Roman"/>
          <w:sz w:val="24"/>
          <w:szCs w:val="24"/>
        </w:rPr>
        <w:t xml:space="preserve">. godinu planirani krediti od inozemnih kreditnih institucija iznose </w:t>
      </w:r>
      <w:r w:rsidR="00D0147D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B03D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2.840.681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2871">
        <w:rPr>
          <w:rFonts w:ascii="Times New Roman" w:hAnsi="Times New Roman" w:cs="Times New Roman"/>
          <w:sz w:val="24"/>
          <w:szCs w:val="24"/>
        </w:rPr>
        <w:t>kun</w:t>
      </w:r>
      <w:r w:rsidR="001B03D8" w:rsidRPr="00BF2871">
        <w:rPr>
          <w:rFonts w:ascii="Times New Roman" w:hAnsi="Times New Roman" w:cs="Times New Roman"/>
          <w:sz w:val="24"/>
          <w:szCs w:val="24"/>
        </w:rPr>
        <w:t>u</w:t>
      </w:r>
      <w:r w:rsidRPr="00BF2871">
        <w:rPr>
          <w:rFonts w:ascii="Times New Roman" w:hAnsi="Times New Roman" w:cs="Times New Roman"/>
          <w:sz w:val="24"/>
          <w:szCs w:val="24"/>
        </w:rPr>
        <w:t xml:space="preserve"> dok se za 202</w:t>
      </w:r>
      <w:r w:rsidR="00F54A57" w:rsidRPr="00BF2871">
        <w:rPr>
          <w:rFonts w:ascii="Times New Roman" w:hAnsi="Times New Roman" w:cs="Times New Roman"/>
          <w:sz w:val="24"/>
          <w:szCs w:val="24"/>
        </w:rPr>
        <w:t>4</w:t>
      </w:r>
      <w:r w:rsidRPr="00BF2871">
        <w:rPr>
          <w:rFonts w:ascii="Times New Roman" w:hAnsi="Times New Roman" w:cs="Times New Roman"/>
          <w:sz w:val="24"/>
          <w:szCs w:val="24"/>
        </w:rPr>
        <w:t xml:space="preserve">. procjenjuju na </w:t>
      </w:r>
      <w:r w:rsidR="001B03D8"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>137.044.085</w:t>
      </w:r>
      <w:r w:rsidRPr="00BF28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F2871">
        <w:rPr>
          <w:rFonts w:ascii="Times New Roman" w:hAnsi="Times New Roman" w:cs="Times New Roman"/>
          <w:sz w:val="24"/>
          <w:szCs w:val="24"/>
        </w:rPr>
        <w:t>kun</w:t>
      </w:r>
      <w:r w:rsidR="001B03D8" w:rsidRPr="00BF2871">
        <w:rPr>
          <w:rFonts w:ascii="Times New Roman" w:hAnsi="Times New Roman" w:cs="Times New Roman"/>
          <w:sz w:val="24"/>
          <w:szCs w:val="24"/>
        </w:rPr>
        <w:t>a</w:t>
      </w:r>
      <w:r w:rsidRPr="00BF287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BE8DC91" w14:textId="77777777" w:rsidR="00C6074F" w:rsidRPr="00BF2871" w:rsidRDefault="00C6074F" w:rsidP="00BF28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871">
        <w:rPr>
          <w:rFonts w:ascii="Times New Roman" w:hAnsi="Times New Roman" w:cs="Times New Roman"/>
          <w:sz w:val="24"/>
          <w:szCs w:val="24"/>
        </w:rPr>
        <w:t xml:space="preserve">Planirani izdaci 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za otplatu glavnice primljenih kredita i zajmova </w:t>
      </w:r>
      <w:r w:rsidRPr="00BF2871">
        <w:rPr>
          <w:rFonts w:ascii="Times New Roman" w:hAnsi="Times New Roman" w:cs="Times New Roman"/>
          <w:sz w:val="24"/>
          <w:szCs w:val="24"/>
        </w:rPr>
        <w:t xml:space="preserve">za </w:t>
      </w:r>
      <w:r w:rsidR="00C30A46" w:rsidRPr="00BF2871">
        <w:rPr>
          <w:rFonts w:ascii="Times New Roman" w:hAnsi="Times New Roman" w:cs="Times New Roman"/>
          <w:sz w:val="24"/>
          <w:szCs w:val="24"/>
        </w:rPr>
        <w:t>202</w:t>
      </w:r>
      <w:r w:rsidR="005F638B" w:rsidRPr="00BF2871">
        <w:rPr>
          <w:rFonts w:ascii="Times New Roman" w:hAnsi="Times New Roman" w:cs="Times New Roman"/>
          <w:sz w:val="24"/>
          <w:szCs w:val="24"/>
        </w:rPr>
        <w:t>2</w:t>
      </w:r>
      <w:r w:rsidRPr="00BF2871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730148" w:rsidRPr="00BF2871">
        <w:rPr>
          <w:rFonts w:ascii="Times New Roman" w:hAnsi="Times New Roman" w:cs="Times New Roman"/>
          <w:sz w:val="24"/>
          <w:szCs w:val="24"/>
        </w:rPr>
        <w:t>5</w:t>
      </w:r>
      <w:r w:rsidR="001B03D8" w:rsidRPr="00BF2871">
        <w:rPr>
          <w:rFonts w:ascii="Times New Roman" w:hAnsi="Times New Roman" w:cs="Times New Roman"/>
          <w:sz w:val="24"/>
          <w:szCs w:val="24"/>
        </w:rPr>
        <w:t>3.000.000</w:t>
      </w:r>
      <w:r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632461" w:rsidRPr="00BF2871">
        <w:rPr>
          <w:rFonts w:ascii="Times New Roman" w:hAnsi="Times New Roman" w:cs="Times New Roman"/>
          <w:sz w:val="24"/>
          <w:szCs w:val="24"/>
        </w:rPr>
        <w:t>u</w:t>
      </w:r>
      <w:r w:rsidRPr="00BF2871">
        <w:rPr>
          <w:rFonts w:ascii="Times New Roman" w:hAnsi="Times New Roman" w:cs="Times New Roman"/>
          <w:sz w:val="24"/>
          <w:szCs w:val="24"/>
        </w:rPr>
        <w:t>n</w:t>
      </w:r>
      <w:r w:rsidR="00632461" w:rsidRPr="00BF2871">
        <w:rPr>
          <w:rFonts w:ascii="Times New Roman" w:hAnsi="Times New Roman" w:cs="Times New Roman"/>
          <w:sz w:val="24"/>
          <w:szCs w:val="24"/>
        </w:rPr>
        <w:t>a</w:t>
      </w:r>
      <w:r w:rsidRPr="00BF2871">
        <w:rPr>
          <w:rFonts w:ascii="Times New Roman" w:hAnsi="Times New Roman" w:cs="Times New Roman"/>
          <w:sz w:val="24"/>
          <w:szCs w:val="24"/>
        </w:rPr>
        <w:t xml:space="preserve"> i odnose se na 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otplatu glavnica primljenih kredita od  kreditnih institucija </w:t>
      </w:r>
      <w:r w:rsidR="009815CB" w:rsidRPr="00BF2871">
        <w:rPr>
          <w:rFonts w:ascii="Times New Roman" w:hAnsi="Times New Roman" w:cs="Times New Roman"/>
          <w:sz w:val="24"/>
          <w:szCs w:val="24"/>
        </w:rPr>
        <w:t>u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 javno</w:t>
      </w:r>
      <w:r w:rsidR="009815CB" w:rsidRPr="00BF2871">
        <w:rPr>
          <w:rFonts w:ascii="Times New Roman" w:hAnsi="Times New Roman" w:cs="Times New Roman"/>
          <w:sz w:val="24"/>
          <w:szCs w:val="24"/>
        </w:rPr>
        <w:t>m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 sektor</w:t>
      </w:r>
      <w:r w:rsidR="009815CB" w:rsidRPr="00BF2871">
        <w:rPr>
          <w:rFonts w:ascii="Times New Roman" w:hAnsi="Times New Roman" w:cs="Times New Roman"/>
          <w:sz w:val="24"/>
          <w:szCs w:val="24"/>
        </w:rPr>
        <w:t>u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707AE3" w:rsidRPr="00BF2871">
        <w:rPr>
          <w:rFonts w:ascii="Times New Roman" w:hAnsi="Times New Roman" w:cs="Times New Roman"/>
          <w:sz w:val="24"/>
          <w:szCs w:val="24"/>
        </w:rPr>
        <w:t>29.100.000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632461" w:rsidRPr="00BF2871">
        <w:rPr>
          <w:rFonts w:ascii="Times New Roman" w:hAnsi="Times New Roman" w:cs="Times New Roman"/>
          <w:sz w:val="24"/>
          <w:szCs w:val="24"/>
        </w:rPr>
        <w:t>u</w:t>
      </w:r>
      <w:r w:rsidR="00236E17" w:rsidRPr="00BF2871">
        <w:rPr>
          <w:rFonts w:ascii="Times New Roman" w:hAnsi="Times New Roman" w:cs="Times New Roman"/>
          <w:sz w:val="24"/>
          <w:szCs w:val="24"/>
        </w:rPr>
        <w:t>n</w:t>
      </w:r>
      <w:r w:rsidR="00632461" w:rsidRPr="00BF2871">
        <w:rPr>
          <w:rFonts w:ascii="Times New Roman" w:hAnsi="Times New Roman" w:cs="Times New Roman"/>
          <w:sz w:val="24"/>
          <w:szCs w:val="24"/>
        </w:rPr>
        <w:t>a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 i otplate glavnice primljenih </w:t>
      </w:r>
      <w:r w:rsidR="009815CB" w:rsidRPr="00BF2871">
        <w:rPr>
          <w:rFonts w:ascii="Times New Roman" w:hAnsi="Times New Roman" w:cs="Times New Roman"/>
          <w:sz w:val="24"/>
          <w:szCs w:val="24"/>
        </w:rPr>
        <w:t>zajmova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 od </w:t>
      </w:r>
      <w:r w:rsidR="009815CB" w:rsidRPr="00BF2871">
        <w:rPr>
          <w:rFonts w:ascii="Times New Roman" w:hAnsi="Times New Roman" w:cs="Times New Roman"/>
          <w:sz w:val="24"/>
          <w:szCs w:val="24"/>
        </w:rPr>
        <w:t>međunarodnih organizacija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4576E5" w:rsidRPr="00BF2871">
        <w:rPr>
          <w:rFonts w:ascii="Times New Roman" w:hAnsi="Times New Roman" w:cs="Times New Roman"/>
          <w:sz w:val="24"/>
          <w:szCs w:val="24"/>
        </w:rPr>
        <w:t>2</w:t>
      </w:r>
      <w:r w:rsidR="009815CB" w:rsidRPr="00BF2871">
        <w:rPr>
          <w:rFonts w:ascii="Times New Roman" w:hAnsi="Times New Roman" w:cs="Times New Roman"/>
          <w:sz w:val="24"/>
          <w:szCs w:val="24"/>
        </w:rPr>
        <w:t>3</w:t>
      </w:r>
      <w:r w:rsidR="004576E5" w:rsidRPr="00BF2871">
        <w:rPr>
          <w:rFonts w:ascii="Times New Roman" w:hAnsi="Times New Roman" w:cs="Times New Roman"/>
          <w:sz w:val="24"/>
          <w:szCs w:val="24"/>
        </w:rPr>
        <w:t>.</w:t>
      </w:r>
      <w:r w:rsidR="009815CB" w:rsidRPr="00BF2871">
        <w:rPr>
          <w:rFonts w:ascii="Times New Roman" w:hAnsi="Times New Roman" w:cs="Times New Roman"/>
          <w:sz w:val="24"/>
          <w:szCs w:val="24"/>
        </w:rPr>
        <w:t>9</w:t>
      </w:r>
      <w:r w:rsidR="004576E5" w:rsidRPr="00BF2871">
        <w:rPr>
          <w:rFonts w:ascii="Times New Roman" w:hAnsi="Times New Roman" w:cs="Times New Roman"/>
          <w:sz w:val="24"/>
          <w:szCs w:val="24"/>
        </w:rPr>
        <w:t>00.000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 k</w:t>
      </w:r>
      <w:r w:rsidR="00632461" w:rsidRPr="00BF2871">
        <w:rPr>
          <w:rFonts w:ascii="Times New Roman" w:hAnsi="Times New Roman" w:cs="Times New Roman"/>
          <w:sz w:val="24"/>
          <w:szCs w:val="24"/>
        </w:rPr>
        <w:t>u</w:t>
      </w:r>
      <w:r w:rsidR="00236E17" w:rsidRPr="00BF2871">
        <w:rPr>
          <w:rFonts w:ascii="Times New Roman" w:hAnsi="Times New Roman" w:cs="Times New Roman"/>
          <w:sz w:val="24"/>
          <w:szCs w:val="24"/>
        </w:rPr>
        <w:t>n</w:t>
      </w:r>
      <w:r w:rsidR="00632461" w:rsidRPr="00BF2871">
        <w:rPr>
          <w:rFonts w:ascii="Times New Roman" w:hAnsi="Times New Roman" w:cs="Times New Roman"/>
          <w:sz w:val="24"/>
          <w:szCs w:val="24"/>
        </w:rPr>
        <w:t>a</w:t>
      </w:r>
      <w:r w:rsidR="00236E17" w:rsidRPr="00BF287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62A78E" w14:textId="77777777" w:rsidR="00236E17" w:rsidRPr="00BF2871" w:rsidRDefault="00236E17" w:rsidP="00BF28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2B63E" w14:textId="4ABCB466" w:rsidR="00236E17" w:rsidRPr="00BF2871" w:rsidRDefault="00236E17" w:rsidP="00BF2871">
      <w:pPr>
        <w:pStyle w:val="Default"/>
        <w:jc w:val="both"/>
        <w:rPr>
          <w:color w:val="auto"/>
        </w:rPr>
      </w:pPr>
      <w:r w:rsidRPr="00BF2871">
        <w:rPr>
          <w:color w:val="auto"/>
        </w:rPr>
        <w:t xml:space="preserve">Planirani izdaci za otplatu glavnice primljenih kredita i zajmova </w:t>
      </w:r>
      <w:r w:rsidR="00A60B15" w:rsidRPr="00BF2871">
        <w:rPr>
          <w:color w:val="auto"/>
        </w:rPr>
        <w:t>u</w:t>
      </w:r>
      <w:r w:rsidRPr="00BF2871">
        <w:rPr>
          <w:color w:val="auto"/>
        </w:rPr>
        <w:t xml:space="preserve"> 202</w:t>
      </w:r>
      <w:r w:rsidR="004C5740" w:rsidRPr="00BF2871">
        <w:rPr>
          <w:color w:val="auto"/>
        </w:rPr>
        <w:t>3</w:t>
      </w:r>
      <w:r w:rsidRPr="00BF2871">
        <w:rPr>
          <w:color w:val="auto"/>
        </w:rPr>
        <w:t>.</w:t>
      </w:r>
      <w:r w:rsidR="00A60B15" w:rsidRPr="00BF2871">
        <w:rPr>
          <w:color w:val="auto"/>
        </w:rPr>
        <w:t xml:space="preserve"> </w:t>
      </w:r>
      <w:r w:rsidR="009815CB" w:rsidRPr="00BF2871">
        <w:rPr>
          <w:color w:val="auto"/>
        </w:rPr>
        <w:t xml:space="preserve">i 2024. </w:t>
      </w:r>
      <w:r w:rsidR="00A60B15" w:rsidRPr="00BF2871">
        <w:rPr>
          <w:color w:val="auto"/>
        </w:rPr>
        <w:t>godini iznose 5</w:t>
      </w:r>
      <w:r w:rsidR="009815CB" w:rsidRPr="00BF2871">
        <w:rPr>
          <w:color w:val="auto"/>
        </w:rPr>
        <w:t>3</w:t>
      </w:r>
      <w:r w:rsidR="00A60B15" w:rsidRPr="00BF2871">
        <w:rPr>
          <w:color w:val="auto"/>
        </w:rPr>
        <w:t>.</w:t>
      </w:r>
      <w:r w:rsidR="009815CB" w:rsidRPr="00BF2871">
        <w:rPr>
          <w:color w:val="auto"/>
        </w:rPr>
        <w:t>0</w:t>
      </w:r>
      <w:r w:rsidR="00A60B15" w:rsidRPr="00BF2871">
        <w:rPr>
          <w:color w:val="auto"/>
        </w:rPr>
        <w:t>00.000 kuna</w:t>
      </w:r>
      <w:r w:rsidR="00B0479B" w:rsidRPr="00BF2871">
        <w:rPr>
          <w:color w:val="auto"/>
        </w:rPr>
        <w:t>.</w:t>
      </w:r>
    </w:p>
    <w:p w14:paraId="4461956E" w14:textId="6EAE77C6" w:rsidR="0045337D" w:rsidRPr="00BF2871" w:rsidRDefault="0045337D" w:rsidP="00BF2871">
      <w:pPr>
        <w:pStyle w:val="Default"/>
        <w:jc w:val="both"/>
        <w:rPr>
          <w:color w:val="auto"/>
        </w:rPr>
      </w:pPr>
    </w:p>
    <w:p w14:paraId="2450DD3F" w14:textId="77777777" w:rsidR="001B03D8" w:rsidRPr="00BF2871" w:rsidRDefault="001B03D8" w:rsidP="00BF2871">
      <w:pPr>
        <w:pStyle w:val="Default"/>
        <w:jc w:val="both"/>
        <w:rPr>
          <w:b/>
          <w:bCs/>
          <w:color w:val="4472C4" w:themeColor="accent1"/>
          <w:u w:val="single"/>
        </w:rPr>
      </w:pPr>
    </w:p>
    <w:p w14:paraId="4D448603" w14:textId="77777777" w:rsidR="006B2C2C" w:rsidRPr="00540212" w:rsidRDefault="00A245CA" w:rsidP="00BF2871">
      <w:pPr>
        <w:pStyle w:val="Default"/>
        <w:jc w:val="both"/>
        <w:rPr>
          <w:b/>
          <w:bCs/>
          <w:color w:val="auto"/>
          <w:u w:val="single"/>
        </w:rPr>
      </w:pPr>
      <w:r w:rsidRPr="00540212">
        <w:rPr>
          <w:b/>
          <w:bCs/>
          <w:color w:val="auto"/>
          <w:u w:val="single"/>
        </w:rPr>
        <w:t>POSEBNI DIO</w:t>
      </w:r>
    </w:p>
    <w:p w14:paraId="58D60FE8" w14:textId="77777777" w:rsidR="00A245CA" w:rsidRPr="00BF2871" w:rsidRDefault="00A245CA" w:rsidP="00BF2871">
      <w:pPr>
        <w:pStyle w:val="Default"/>
        <w:jc w:val="both"/>
        <w:rPr>
          <w:b/>
          <w:bCs/>
          <w:color w:val="auto"/>
        </w:rPr>
      </w:pPr>
    </w:p>
    <w:p w14:paraId="272D29EC" w14:textId="5DBA6FC9" w:rsidR="00F67297" w:rsidRPr="00BF2871" w:rsidRDefault="005A25E6" w:rsidP="00BF2871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PROGRAM ULAGANJA</w:t>
      </w:r>
    </w:p>
    <w:p w14:paraId="0AAE1921" w14:textId="77777777" w:rsidR="00FE4225" w:rsidRPr="00BF2871" w:rsidRDefault="00FE4225" w:rsidP="00BF2871">
      <w:pPr>
        <w:pStyle w:val="Default"/>
        <w:jc w:val="both"/>
        <w:rPr>
          <w:bCs/>
          <w:color w:val="auto"/>
        </w:rPr>
      </w:pPr>
    </w:p>
    <w:p w14:paraId="5406CB06" w14:textId="0F795B95" w:rsidR="002E7F44" w:rsidRPr="00BF2871" w:rsidRDefault="002E7F44" w:rsidP="00BF2871">
      <w:pPr>
        <w:pStyle w:val="Default"/>
        <w:jc w:val="both"/>
        <w:rPr>
          <w:b/>
          <w:bCs/>
          <w:color w:val="auto"/>
        </w:rPr>
      </w:pPr>
      <w:r w:rsidRPr="00BF2871">
        <w:rPr>
          <w:b/>
          <w:bCs/>
          <w:color w:val="auto"/>
        </w:rPr>
        <w:t>K</w:t>
      </w:r>
      <w:r w:rsidR="00827A0B" w:rsidRPr="00BF2871">
        <w:rPr>
          <w:b/>
          <w:bCs/>
          <w:color w:val="auto"/>
        </w:rPr>
        <w:t>9</w:t>
      </w:r>
      <w:r w:rsidR="00C672CC" w:rsidRPr="00BF2871">
        <w:rPr>
          <w:b/>
          <w:bCs/>
          <w:color w:val="auto"/>
        </w:rPr>
        <w:t>000</w:t>
      </w:r>
      <w:r w:rsidR="00040649">
        <w:rPr>
          <w:b/>
          <w:bCs/>
          <w:color w:val="auto"/>
        </w:rPr>
        <w:t>00</w:t>
      </w:r>
      <w:r w:rsidR="008A4550" w:rsidRPr="00BF2871">
        <w:rPr>
          <w:b/>
          <w:bCs/>
          <w:color w:val="auto"/>
        </w:rPr>
        <w:t xml:space="preserve"> NABAVA NOVIH</w:t>
      </w:r>
      <w:r w:rsidR="00E410BC" w:rsidRPr="00BF2871">
        <w:rPr>
          <w:b/>
          <w:bCs/>
          <w:color w:val="auto"/>
        </w:rPr>
        <w:t xml:space="preserve"> PRIJEVOZNIH </w:t>
      </w:r>
      <w:r w:rsidR="000032F0" w:rsidRPr="00BF2871">
        <w:rPr>
          <w:b/>
          <w:bCs/>
          <w:color w:val="auto"/>
        </w:rPr>
        <w:t>SREDSTAVA</w:t>
      </w:r>
    </w:p>
    <w:p w14:paraId="23A77C53" w14:textId="77777777" w:rsidR="008255D3" w:rsidRPr="00BF2871" w:rsidRDefault="008255D3" w:rsidP="00BF2871">
      <w:pPr>
        <w:pStyle w:val="Default"/>
        <w:jc w:val="both"/>
        <w:rPr>
          <w:b/>
          <w:bCs/>
          <w:color w:val="auto"/>
        </w:rPr>
      </w:pPr>
    </w:p>
    <w:p w14:paraId="6B593924" w14:textId="77777777" w:rsidR="008255D3" w:rsidRPr="00BF2871" w:rsidRDefault="008255D3" w:rsidP="00BF2871">
      <w:pPr>
        <w:pStyle w:val="Default"/>
        <w:jc w:val="both"/>
        <w:rPr>
          <w:bCs/>
          <w:color w:val="auto"/>
        </w:rPr>
      </w:pPr>
      <w:bookmarkStart w:id="2" w:name="_Hlk23144794"/>
      <w:r w:rsidRPr="00BF2871">
        <w:rPr>
          <w:bCs/>
          <w:color w:val="auto"/>
        </w:rPr>
        <w:t>U 202</w:t>
      </w:r>
      <w:r w:rsidR="004C5740" w:rsidRPr="00BF2871">
        <w:rPr>
          <w:bCs/>
          <w:color w:val="auto"/>
        </w:rPr>
        <w:t>2</w:t>
      </w:r>
      <w:r w:rsidRPr="00BF2871">
        <w:rPr>
          <w:bCs/>
          <w:color w:val="auto"/>
        </w:rPr>
        <w:t xml:space="preserve">. planirana ulaganja iznose </w:t>
      </w:r>
      <w:r w:rsidR="001C585B" w:rsidRPr="00BF2871">
        <w:rPr>
          <w:bCs/>
          <w:color w:val="auto"/>
        </w:rPr>
        <w:t>373.254.140</w:t>
      </w:r>
      <w:r w:rsidRPr="00BF2871">
        <w:rPr>
          <w:bCs/>
          <w:color w:val="auto"/>
        </w:rPr>
        <w:t xml:space="preserve"> kun</w:t>
      </w:r>
      <w:r w:rsidR="001C585B" w:rsidRPr="00BF2871">
        <w:rPr>
          <w:bCs/>
          <w:color w:val="auto"/>
        </w:rPr>
        <w:t>a</w:t>
      </w:r>
      <w:r w:rsidRPr="00BF2871">
        <w:rPr>
          <w:bCs/>
          <w:color w:val="auto"/>
        </w:rPr>
        <w:t>. Projekcija za 202</w:t>
      </w:r>
      <w:r w:rsidR="004C5740" w:rsidRPr="00BF2871">
        <w:rPr>
          <w:bCs/>
          <w:color w:val="auto"/>
        </w:rPr>
        <w:t>3</w:t>
      </w:r>
      <w:r w:rsidRPr="00BF2871">
        <w:rPr>
          <w:bCs/>
          <w:color w:val="auto"/>
        </w:rPr>
        <w:t xml:space="preserve">. iznosi </w:t>
      </w:r>
      <w:r w:rsidR="001C585B" w:rsidRPr="00BF2871">
        <w:rPr>
          <w:bCs/>
          <w:color w:val="auto"/>
        </w:rPr>
        <w:t>651.919.257</w:t>
      </w:r>
      <w:r w:rsidRPr="00BF2871">
        <w:rPr>
          <w:bCs/>
          <w:color w:val="auto"/>
        </w:rPr>
        <w:t xml:space="preserve"> </w:t>
      </w:r>
      <w:r w:rsidR="0040014A" w:rsidRPr="00BF2871">
        <w:rPr>
          <w:bCs/>
          <w:color w:val="auto"/>
        </w:rPr>
        <w:t xml:space="preserve"> </w:t>
      </w:r>
      <w:r w:rsidRPr="00BF2871">
        <w:rPr>
          <w:bCs/>
          <w:color w:val="auto"/>
        </w:rPr>
        <w:t>k</w:t>
      </w:r>
      <w:r w:rsidR="0040014A" w:rsidRPr="00BF2871">
        <w:rPr>
          <w:bCs/>
          <w:color w:val="auto"/>
        </w:rPr>
        <w:t>una</w:t>
      </w:r>
      <w:r w:rsidR="00975CE0" w:rsidRPr="00BF2871">
        <w:rPr>
          <w:bCs/>
          <w:color w:val="auto"/>
        </w:rPr>
        <w:t xml:space="preserve">, a </w:t>
      </w:r>
      <w:r w:rsidR="0040014A" w:rsidRPr="00BF2871">
        <w:rPr>
          <w:bCs/>
          <w:color w:val="auto"/>
        </w:rPr>
        <w:t>za 202</w:t>
      </w:r>
      <w:r w:rsidR="004C5740" w:rsidRPr="00BF2871">
        <w:rPr>
          <w:bCs/>
          <w:color w:val="auto"/>
        </w:rPr>
        <w:t>4</w:t>
      </w:r>
      <w:r w:rsidR="0040014A" w:rsidRPr="00BF2871">
        <w:rPr>
          <w:bCs/>
          <w:color w:val="auto"/>
        </w:rPr>
        <w:t xml:space="preserve">. </w:t>
      </w:r>
      <w:r w:rsidR="001C585B" w:rsidRPr="00BF2871">
        <w:rPr>
          <w:bCs/>
          <w:color w:val="auto"/>
        </w:rPr>
        <w:t>152.644.085</w:t>
      </w:r>
      <w:r w:rsidR="0040014A" w:rsidRPr="00BF2871">
        <w:rPr>
          <w:bCs/>
          <w:color w:val="auto"/>
        </w:rPr>
        <w:t xml:space="preserve"> kuna.</w:t>
      </w:r>
    </w:p>
    <w:p w14:paraId="5A125779" w14:textId="2632567C" w:rsidR="00226DBE" w:rsidRPr="00BF2871" w:rsidRDefault="00F82B14" w:rsidP="00271FD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3397694"/>
      <w:bookmarkEnd w:id="2"/>
      <w:r w:rsidRPr="00BF2871">
        <w:rPr>
          <w:rFonts w:ascii="Times New Roman" w:hAnsi="Times New Roman" w:cs="Times New Roman"/>
          <w:sz w:val="24"/>
          <w:szCs w:val="24"/>
        </w:rPr>
        <w:t>Nabava novih mot</w:t>
      </w:r>
      <w:bookmarkStart w:id="4" w:name="_GoBack"/>
      <w:bookmarkEnd w:id="4"/>
      <w:r w:rsidRPr="00BF2871">
        <w:rPr>
          <w:rFonts w:ascii="Times New Roman" w:hAnsi="Times New Roman" w:cs="Times New Roman"/>
          <w:sz w:val="24"/>
          <w:szCs w:val="24"/>
        </w:rPr>
        <w:t>ornih vlakova prioritet HŽ Putničk</w:t>
      </w:r>
      <w:r w:rsidR="00D04939" w:rsidRPr="00BF2871">
        <w:rPr>
          <w:rFonts w:ascii="Times New Roman" w:hAnsi="Times New Roman" w:cs="Times New Roman"/>
          <w:sz w:val="24"/>
          <w:szCs w:val="24"/>
        </w:rPr>
        <w:t>og</w:t>
      </w:r>
      <w:r w:rsidRPr="00BF2871">
        <w:rPr>
          <w:rFonts w:ascii="Times New Roman" w:hAnsi="Times New Roman" w:cs="Times New Roman"/>
          <w:sz w:val="24"/>
          <w:szCs w:val="24"/>
        </w:rPr>
        <w:t xml:space="preserve"> prijevoz</w:t>
      </w:r>
      <w:r w:rsidR="00D04939" w:rsidRPr="00BF2871">
        <w:rPr>
          <w:rFonts w:ascii="Times New Roman" w:hAnsi="Times New Roman" w:cs="Times New Roman"/>
          <w:sz w:val="24"/>
          <w:szCs w:val="24"/>
        </w:rPr>
        <w:t>a</w:t>
      </w:r>
      <w:r w:rsidRPr="00BF2871">
        <w:rPr>
          <w:rFonts w:ascii="Times New Roman" w:hAnsi="Times New Roman" w:cs="Times New Roman"/>
          <w:sz w:val="24"/>
          <w:szCs w:val="24"/>
        </w:rPr>
        <w:t xml:space="preserve"> s obzirom da je postojeći vozni park prosječno star više od 40 godina i neadekvatan za pružanje kvalitetne usluge, izuzev </w:t>
      </w:r>
      <w:r w:rsidR="00C441B6" w:rsidRPr="00BF2871">
        <w:rPr>
          <w:rFonts w:ascii="Times New Roman" w:hAnsi="Times New Roman" w:cs="Times New Roman"/>
          <w:sz w:val="24"/>
          <w:szCs w:val="24"/>
        </w:rPr>
        <w:t>30</w:t>
      </w:r>
      <w:r w:rsidRPr="00BF2871">
        <w:rPr>
          <w:rFonts w:ascii="Times New Roman" w:hAnsi="Times New Roman" w:cs="Times New Roman"/>
          <w:sz w:val="24"/>
          <w:szCs w:val="24"/>
        </w:rPr>
        <w:t xml:space="preserve"> nov</w:t>
      </w:r>
      <w:r w:rsidR="0000778D" w:rsidRPr="00BF2871">
        <w:rPr>
          <w:rFonts w:ascii="Times New Roman" w:hAnsi="Times New Roman" w:cs="Times New Roman"/>
          <w:sz w:val="24"/>
          <w:szCs w:val="24"/>
        </w:rPr>
        <w:t>ih</w:t>
      </w:r>
      <w:r w:rsidRPr="00BF2871">
        <w:rPr>
          <w:rFonts w:ascii="Times New Roman" w:hAnsi="Times New Roman" w:cs="Times New Roman"/>
          <w:sz w:val="24"/>
          <w:szCs w:val="24"/>
        </w:rPr>
        <w:t xml:space="preserve"> motorn</w:t>
      </w:r>
      <w:r w:rsidR="0000778D" w:rsidRPr="00BF2871">
        <w:rPr>
          <w:rFonts w:ascii="Times New Roman" w:hAnsi="Times New Roman" w:cs="Times New Roman"/>
          <w:sz w:val="24"/>
          <w:szCs w:val="24"/>
        </w:rPr>
        <w:t>ih</w:t>
      </w:r>
      <w:r w:rsidRPr="00BF2871">
        <w:rPr>
          <w:rFonts w:ascii="Times New Roman" w:hAnsi="Times New Roman" w:cs="Times New Roman"/>
          <w:sz w:val="24"/>
          <w:szCs w:val="24"/>
        </w:rPr>
        <w:t xml:space="preserve"> vlak</w:t>
      </w:r>
      <w:r w:rsidR="0000778D" w:rsidRPr="00BF2871">
        <w:rPr>
          <w:rFonts w:ascii="Times New Roman" w:hAnsi="Times New Roman" w:cs="Times New Roman"/>
          <w:sz w:val="24"/>
          <w:szCs w:val="24"/>
        </w:rPr>
        <w:t>ova</w:t>
      </w:r>
      <w:r w:rsidRPr="00BF2871">
        <w:rPr>
          <w:rFonts w:ascii="Times New Roman" w:hAnsi="Times New Roman" w:cs="Times New Roman"/>
          <w:sz w:val="24"/>
          <w:szCs w:val="24"/>
        </w:rPr>
        <w:t xml:space="preserve"> (2</w:t>
      </w:r>
      <w:r w:rsidR="00C441B6" w:rsidRPr="00BF2871">
        <w:rPr>
          <w:rFonts w:ascii="Times New Roman" w:hAnsi="Times New Roman" w:cs="Times New Roman"/>
          <w:sz w:val="24"/>
          <w:szCs w:val="24"/>
        </w:rPr>
        <w:t>2</w:t>
      </w:r>
      <w:r w:rsidRPr="00BF2871">
        <w:rPr>
          <w:rFonts w:ascii="Times New Roman" w:hAnsi="Times New Roman" w:cs="Times New Roman"/>
          <w:sz w:val="24"/>
          <w:szCs w:val="24"/>
        </w:rPr>
        <w:t xml:space="preserve"> elektromotornih starosti do </w:t>
      </w:r>
      <w:r w:rsidR="0000778D" w:rsidRPr="00BF2871">
        <w:rPr>
          <w:rFonts w:ascii="Times New Roman" w:hAnsi="Times New Roman" w:cs="Times New Roman"/>
          <w:sz w:val="24"/>
          <w:szCs w:val="24"/>
        </w:rPr>
        <w:t>5</w:t>
      </w:r>
      <w:r w:rsidRPr="00BF2871">
        <w:rPr>
          <w:rFonts w:ascii="Times New Roman" w:hAnsi="Times New Roman" w:cs="Times New Roman"/>
          <w:sz w:val="24"/>
          <w:szCs w:val="24"/>
        </w:rPr>
        <w:t xml:space="preserve"> godine, </w:t>
      </w:r>
      <w:r w:rsidR="0000778D" w:rsidRPr="00BF2871">
        <w:rPr>
          <w:rFonts w:ascii="Times New Roman" w:hAnsi="Times New Roman" w:cs="Times New Roman"/>
          <w:sz w:val="24"/>
          <w:szCs w:val="24"/>
        </w:rPr>
        <w:t>5</w:t>
      </w:r>
      <w:r w:rsidRPr="00BF2871">
        <w:rPr>
          <w:rFonts w:ascii="Times New Roman" w:hAnsi="Times New Roman" w:cs="Times New Roman"/>
          <w:sz w:val="24"/>
          <w:szCs w:val="24"/>
        </w:rPr>
        <w:t xml:space="preserve"> dizel-električni</w:t>
      </w:r>
      <w:r w:rsidR="0000778D" w:rsidRPr="00BF2871">
        <w:rPr>
          <w:rFonts w:ascii="Times New Roman" w:hAnsi="Times New Roman" w:cs="Times New Roman"/>
          <w:sz w:val="24"/>
          <w:szCs w:val="24"/>
        </w:rPr>
        <w:t>h</w:t>
      </w:r>
      <w:r w:rsidRPr="00BF2871">
        <w:rPr>
          <w:rFonts w:ascii="Times New Roman" w:hAnsi="Times New Roman" w:cs="Times New Roman"/>
          <w:sz w:val="24"/>
          <w:szCs w:val="24"/>
        </w:rPr>
        <w:t xml:space="preserve"> vlak</w:t>
      </w:r>
      <w:r w:rsidR="0000778D" w:rsidRPr="00BF2871">
        <w:rPr>
          <w:rFonts w:ascii="Times New Roman" w:hAnsi="Times New Roman" w:cs="Times New Roman"/>
          <w:sz w:val="24"/>
          <w:szCs w:val="24"/>
        </w:rPr>
        <w:t>ova</w:t>
      </w:r>
      <w:r w:rsidRPr="00BF2871">
        <w:rPr>
          <w:rFonts w:ascii="Times New Roman" w:hAnsi="Times New Roman" w:cs="Times New Roman"/>
          <w:sz w:val="24"/>
          <w:szCs w:val="24"/>
        </w:rPr>
        <w:t xml:space="preserve"> starosti do </w:t>
      </w:r>
      <w:r w:rsidR="0000778D" w:rsidRPr="00BF2871">
        <w:rPr>
          <w:rFonts w:ascii="Times New Roman" w:hAnsi="Times New Roman" w:cs="Times New Roman"/>
          <w:sz w:val="24"/>
          <w:szCs w:val="24"/>
        </w:rPr>
        <w:t>4</w:t>
      </w:r>
      <w:r w:rsidRPr="00BF2871">
        <w:rPr>
          <w:rFonts w:ascii="Times New Roman" w:hAnsi="Times New Roman" w:cs="Times New Roman"/>
          <w:sz w:val="24"/>
          <w:szCs w:val="24"/>
        </w:rPr>
        <w:t xml:space="preserve"> godine te 3 prototipa starosti do </w:t>
      </w:r>
      <w:r w:rsidR="0000778D" w:rsidRPr="00BF2871">
        <w:rPr>
          <w:rFonts w:ascii="Times New Roman" w:hAnsi="Times New Roman" w:cs="Times New Roman"/>
          <w:sz w:val="24"/>
          <w:szCs w:val="24"/>
        </w:rPr>
        <w:t>9</w:t>
      </w:r>
      <w:r w:rsidRPr="00BF2871">
        <w:rPr>
          <w:rFonts w:ascii="Times New Roman" w:hAnsi="Times New Roman" w:cs="Times New Roman"/>
          <w:sz w:val="24"/>
          <w:szCs w:val="24"/>
        </w:rPr>
        <w:t xml:space="preserve"> godina). </w:t>
      </w:r>
      <w:r w:rsidR="00444F92" w:rsidRPr="00BF2871">
        <w:rPr>
          <w:rFonts w:ascii="Times New Roman" w:hAnsi="Times New Roman" w:cs="Times New Roman"/>
          <w:sz w:val="24"/>
          <w:szCs w:val="24"/>
        </w:rPr>
        <w:t>Također</w:t>
      </w:r>
      <w:r w:rsidR="00C418FE" w:rsidRPr="00BF2871">
        <w:rPr>
          <w:rFonts w:ascii="Times New Roman" w:hAnsi="Times New Roman" w:cs="Times New Roman"/>
          <w:sz w:val="24"/>
          <w:szCs w:val="24"/>
        </w:rPr>
        <w:t>,</w:t>
      </w:r>
      <w:r w:rsidR="00444F92" w:rsidRPr="00BF2871">
        <w:rPr>
          <w:rFonts w:ascii="Times New Roman" w:hAnsi="Times New Roman" w:cs="Times New Roman"/>
          <w:sz w:val="24"/>
          <w:szCs w:val="24"/>
        </w:rPr>
        <w:t xml:space="preserve"> potrebno </w:t>
      </w:r>
      <w:r w:rsidR="007341CC" w:rsidRPr="00BF2871">
        <w:rPr>
          <w:rFonts w:ascii="Times New Roman" w:hAnsi="Times New Roman" w:cs="Times New Roman"/>
          <w:sz w:val="24"/>
          <w:szCs w:val="24"/>
        </w:rPr>
        <w:t xml:space="preserve">je </w:t>
      </w:r>
      <w:r w:rsidR="00444F92" w:rsidRPr="00BF2871">
        <w:rPr>
          <w:rFonts w:ascii="Times New Roman" w:hAnsi="Times New Roman" w:cs="Times New Roman"/>
          <w:sz w:val="24"/>
          <w:szCs w:val="24"/>
        </w:rPr>
        <w:t xml:space="preserve">napomenuti da </w:t>
      </w:r>
      <w:r w:rsidR="0000778D" w:rsidRPr="00BF2871">
        <w:rPr>
          <w:rFonts w:ascii="Times New Roman" w:hAnsi="Times New Roman" w:cs="Times New Roman"/>
          <w:sz w:val="24"/>
          <w:szCs w:val="24"/>
        </w:rPr>
        <w:t>su</w:t>
      </w:r>
      <w:r w:rsidR="00444F92" w:rsidRPr="00BF2871">
        <w:rPr>
          <w:rFonts w:ascii="Times New Roman" w:hAnsi="Times New Roman" w:cs="Times New Roman"/>
          <w:sz w:val="24"/>
          <w:szCs w:val="24"/>
        </w:rPr>
        <w:t xml:space="preserve"> samo 3</w:t>
      </w:r>
      <w:r w:rsidR="0000778D" w:rsidRPr="00BF2871">
        <w:rPr>
          <w:rFonts w:ascii="Times New Roman" w:hAnsi="Times New Roman" w:cs="Times New Roman"/>
          <w:sz w:val="24"/>
          <w:szCs w:val="24"/>
        </w:rPr>
        <w:t>4</w:t>
      </w:r>
      <w:r w:rsidR="00444F92" w:rsidRPr="00BF2871">
        <w:rPr>
          <w:rFonts w:ascii="Times New Roman" w:hAnsi="Times New Roman" w:cs="Times New Roman"/>
          <w:sz w:val="24"/>
          <w:szCs w:val="24"/>
        </w:rPr>
        <w:t xml:space="preserve"> vlak</w:t>
      </w:r>
      <w:r w:rsidR="0000778D" w:rsidRPr="00BF2871">
        <w:rPr>
          <w:rFonts w:ascii="Times New Roman" w:hAnsi="Times New Roman" w:cs="Times New Roman"/>
          <w:sz w:val="24"/>
          <w:szCs w:val="24"/>
        </w:rPr>
        <w:t>a</w:t>
      </w:r>
      <w:r w:rsidR="00444F92" w:rsidRPr="00BF2871">
        <w:rPr>
          <w:rFonts w:ascii="Times New Roman" w:hAnsi="Times New Roman" w:cs="Times New Roman"/>
          <w:sz w:val="24"/>
          <w:szCs w:val="24"/>
        </w:rPr>
        <w:t xml:space="preserve"> klimatiziran</w:t>
      </w:r>
      <w:r w:rsidR="0000778D" w:rsidRPr="00BF2871">
        <w:rPr>
          <w:rFonts w:ascii="Times New Roman" w:hAnsi="Times New Roman" w:cs="Times New Roman"/>
          <w:sz w:val="24"/>
          <w:szCs w:val="24"/>
        </w:rPr>
        <w:t>a</w:t>
      </w:r>
      <w:r w:rsidR="00444F92" w:rsidRPr="00BF2871">
        <w:rPr>
          <w:rFonts w:ascii="Times New Roman" w:hAnsi="Times New Roman" w:cs="Times New Roman"/>
          <w:sz w:val="24"/>
          <w:szCs w:val="24"/>
        </w:rPr>
        <w:t xml:space="preserve">. </w:t>
      </w:r>
      <w:r w:rsidRPr="00BF2871">
        <w:rPr>
          <w:rFonts w:ascii="Times New Roman" w:hAnsi="Times New Roman" w:cs="Times New Roman"/>
          <w:sz w:val="24"/>
          <w:szCs w:val="24"/>
        </w:rPr>
        <w:t>Nabavom novih vlakova mijenja se i tehnologija rada, odnosno klasični vagoni i lokomotive zamjenjuju se motornim vlakovima, čime se postižu uštede u operativnim troškovima.</w:t>
      </w:r>
      <w:r w:rsidR="00226DBE" w:rsidRPr="00BF28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B29B5F" w14:textId="6C932D65" w:rsidR="00F82B14" w:rsidRPr="00BF2871" w:rsidRDefault="00F82B14" w:rsidP="00BF2871">
      <w:pPr>
        <w:spacing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BF2871">
        <w:rPr>
          <w:rFonts w:ascii="Times New Roman" w:hAnsi="Times New Roman" w:cs="Times New Roman"/>
          <w:bCs/>
          <w:sz w:val="24"/>
          <w:szCs w:val="24"/>
        </w:rPr>
        <w:t xml:space="preserve">Daljnjom realizacijom nabave novih motornih vlakova HŽPP će u svoj vozni park uvrstiti </w:t>
      </w:r>
      <w:r w:rsidR="00C441B6" w:rsidRPr="00BF2871">
        <w:rPr>
          <w:rFonts w:ascii="Times New Roman" w:hAnsi="Times New Roman" w:cs="Times New Roman"/>
          <w:bCs/>
          <w:sz w:val="24"/>
          <w:szCs w:val="24"/>
        </w:rPr>
        <w:t>još 4 elektromotorna vlaka</w:t>
      </w:r>
      <w:r w:rsidR="00C418FE" w:rsidRPr="00BF2871">
        <w:rPr>
          <w:rFonts w:ascii="Times New Roman" w:hAnsi="Times New Roman" w:cs="Times New Roman"/>
          <w:bCs/>
          <w:sz w:val="24"/>
          <w:szCs w:val="24"/>
        </w:rPr>
        <w:t xml:space="preserve"> do kraja 2021.</w:t>
      </w:r>
      <w:r w:rsidR="00C441B6" w:rsidRPr="00BF287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669F1" w:rsidRPr="00BF2871">
        <w:rPr>
          <w:rFonts w:ascii="Times New Roman" w:hAnsi="Times New Roman" w:cs="Times New Roman"/>
          <w:bCs/>
          <w:sz w:val="24"/>
          <w:szCs w:val="24"/>
        </w:rPr>
        <w:t>9</w:t>
      </w:r>
      <w:r w:rsidR="00083E11" w:rsidRPr="00BF2871">
        <w:rPr>
          <w:rFonts w:ascii="Times New Roman" w:hAnsi="Times New Roman" w:cs="Times New Roman"/>
          <w:bCs/>
          <w:sz w:val="24"/>
          <w:szCs w:val="24"/>
        </w:rPr>
        <w:t xml:space="preserve"> elektromotornih</w:t>
      </w:r>
      <w:r w:rsidRPr="00BF2871">
        <w:rPr>
          <w:rFonts w:ascii="Times New Roman" w:hAnsi="Times New Roman" w:cs="Times New Roman"/>
          <w:bCs/>
          <w:sz w:val="24"/>
          <w:szCs w:val="24"/>
        </w:rPr>
        <w:t xml:space="preserve"> vlak</w:t>
      </w:r>
      <w:r w:rsidR="00083E11" w:rsidRPr="00BF2871">
        <w:rPr>
          <w:rFonts w:ascii="Times New Roman" w:hAnsi="Times New Roman" w:cs="Times New Roman"/>
          <w:bCs/>
          <w:sz w:val="24"/>
          <w:szCs w:val="24"/>
        </w:rPr>
        <w:t>ova</w:t>
      </w:r>
      <w:r w:rsidRPr="00BF2871">
        <w:rPr>
          <w:rFonts w:ascii="Times New Roman" w:hAnsi="Times New Roman" w:cs="Times New Roman"/>
          <w:bCs/>
          <w:sz w:val="24"/>
          <w:szCs w:val="24"/>
        </w:rPr>
        <w:t xml:space="preserve"> u 202</w:t>
      </w:r>
      <w:r w:rsidR="001C585B" w:rsidRPr="00BF2871">
        <w:rPr>
          <w:rFonts w:ascii="Times New Roman" w:hAnsi="Times New Roman" w:cs="Times New Roman"/>
          <w:bCs/>
          <w:sz w:val="24"/>
          <w:szCs w:val="24"/>
        </w:rPr>
        <w:t>2</w:t>
      </w:r>
      <w:r w:rsidRPr="00BF2871">
        <w:rPr>
          <w:rFonts w:ascii="Times New Roman" w:hAnsi="Times New Roman" w:cs="Times New Roman"/>
          <w:bCs/>
          <w:sz w:val="24"/>
          <w:szCs w:val="24"/>
        </w:rPr>
        <w:t>.,</w:t>
      </w:r>
      <w:r w:rsidR="00B95E65" w:rsidRPr="00BF2871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5B2A6A" w:rsidRPr="00BF2871">
        <w:rPr>
          <w:rFonts w:ascii="Times New Roman" w:hAnsi="Times New Roman" w:cs="Times New Roman"/>
          <w:bCs/>
          <w:sz w:val="24"/>
          <w:szCs w:val="24"/>
        </w:rPr>
        <w:t>8</w:t>
      </w:r>
      <w:r w:rsidRPr="00BF2871">
        <w:rPr>
          <w:rFonts w:ascii="Times New Roman" w:hAnsi="Times New Roman" w:cs="Times New Roman"/>
          <w:bCs/>
          <w:sz w:val="24"/>
          <w:szCs w:val="24"/>
        </w:rPr>
        <w:t xml:space="preserve"> elektromotornih</w:t>
      </w:r>
      <w:r w:rsidR="005B2A6A" w:rsidRPr="00BF2871">
        <w:rPr>
          <w:rFonts w:ascii="Times New Roman" w:hAnsi="Times New Roman" w:cs="Times New Roman"/>
          <w:bCs/>
          <w:sz w:val="24"/>
          <w:szCs w:val="24"/>
        </w:rPr>
        <w:t xml:space="preserve"> vlakova i 2 dizel-električna motorna vlaka</w:t>
      </w:r>
      <w:r w:rsidRPr="00BF2871">
        <w:rPr>
          <w:rFonts w:ascii="Times New Roman" w:hAnsi="Times New Roman" w:cs="Times New Roman"/>
          <w:bCs/>
          <w:sz w:val="24"/>
          <w:szCs w:val="24"/>
        </w:rPr>
        <w:t xml:space="preserve"> u 202</w:t>
      </w:r>
      <w:r w:rsidR="001C585B" w:rsidRPr="00BF2871">
        <w:rPr>
          <w:rFonts w:ascii="Times New Roman" w:hAnsi="Times New Roman" w:cs="Times New Roman"/>
          <w:bCs/>
          <w:sz w:val="24"/>
          <w:szCs w:val="24"/>
        </w:rPr>
        <w:t>3</w:t>
      </w:r>
      <w:r w:rsidRPr="00BF287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64776" w:rsidRPr="00BF2871">
        <w:rPr>
          <w:rFonts w:ascii="Times New Roman" w:hAnsi="Times New Roman" w:cs="Times New Roman"/>
          <w:bCs/>
          <w:sz w:val="24"/>
          <w:szCs w:val="24"/>
        </w:rPr>
        <w:t>te</w:t>
      </w:r>
      <w:r w:rsidR="001021AB" w:rsidRPr="00BF28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2A6A" w:rsidRPr="00BF2871">
        <w:rPr>
          <w:rFonts w:ascii="Times New Roman" w:hAnsi="Times New Roman" w:cs="Times New Roman"/>
          <w:bCs/>
          <w:sz w:val="24"/>
          <w:szCs w:val="24"/>
        </w:rPr>
        <w:t>5</w:t>
      </w:r>
      <w:r w:rsidR="00DD4AD9" w:rsidRPr="00BF287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2D0A" w:rsidRPr="00BF2871">
        <w:rPr>
          <w:rFonts w:ascii="Times New Roman" w:hAnsi="Times New Roman" w:cs="Times New Roman"/>
          <w:bCs/>
          <w:sz w:val="24"/>
          <w:szCs w:val="24"/>
        </w:rPr>
        <w:t>dizel-električn</w:t>
      </w:r>
      <w:r w:rsidR="001021AB" w:rsidRPr="00BF2871">
        <w:rPr>
          <w:rFonts w:ascii="Times New Roman" w:hAnsi="Times New Roman" w:cs="Times New Roman"/>
          <w:bCs/>
          <w:sz w:val="24"/>
          <w:szCs w:val="24"/>
        </w:rPr>
        <w:t>ih</w:t>
      </w:r>
      <w:r w:rsidR="00F02D0A" w:rsidRPr="00BF2871">
        <w:rPr>
          <w:rFonts w:ascii="Times New Roman" w:hAnsi="Times New Roman" w:cs="Times New Roman"/>
          <w:bCs/>
          <w:sz w:val="24"/>
          <w:szCs w:val="24"/>
        </w:rPr>
        <w:t xml:space="preserve"> motorn</w:t>
      </w:r>
      <w:r w:rsidR="001021AB" w:rsidRPr="00BF2871">
        <w:rPr>
          <w:rFonts w:ascii="Times New Roman" w:hAnsi="Times New Roman" w:cs="Times New Roman"/>
          <w:bCs/>
          <w:sz w:val="24"/>
          <w:szCs w:val="24"/>
        </w:rPr>
        <w:t>ih</w:t>
      </w:r>
      <w:r w:rsidR="00F02D0A" w:rsidRPr="00BF2871">
        <w:rPr>
          <w:rFonts w:ascii="Times New Roman" w:hAnsi="Times New Roman" w:cs="Times New Roman"/>
          <w:bCs/>
          <w:sz w:val="24"/>
          <w:szCs w:val="24"/>
        </w:rPr>
        <w:t xml:space="preserve"> vlak</w:t>
      </w:r>
      <w:r w:rsidR="001021AB" w:rsidRPr="00BF2871">
        <w:rPr>
          <w:rFonts w:ascii="Times New Roman" w:hAnsi="Times New Roman" w:cs="Times New Roman"/>
          <w:bCs/>
          <w:sz w:val="24"/>
          <w:szCs w:val="24"/>
        </w:rPr>
        <w:t>ov</w:t>
      </w:r>
      <w:r w:rsidR="00F02D0A" w:rsidRPr="00BF2871">
        <w:rPr>
          <w:rFonts w:ascii="Times New Roman" w:hAnsi="Times New Roman" w:cs="Times New Roman"/>
          <w:bCs/>
          <w:sz w:val="24"/>
          <w:szCs w:val="24"/>
        </w:rPr>
        <w:t>a</w:t>
      </w:r>
      <w:r w:rsidR="00CF1AF9" w:rsidRPr="00BF2871">
        <w:rPr>
          <w:rFonts w:ascii="Times New Roman" w:hAnsi="Times New Roman" w:cs="Times New Roman"/>
          <w:bCs/>
          <w:sz w:val="24"/>
          <w:szCs w:val="24"/>
        </w:rPr>
        <w:t xml:space="preserve"> i 1 baterijski vlak</w:t>
      </w:r>
      <w:r w:rsidRPr="00BF2871">
        <w:rPr>
          <w:rFonts w:ascii="Times New Roman" w:hAnsi="Times New Roman" w:cs="Times New Roman"/>
          <w:bCs/>
          <w:sz w:val="24"/>
          <w:szCs w:val="24"/>
        </w:rPr>
        <w:t xml:space="preserve"> u 202</w:t>
      </w:r>
      <w:r w:rsidR="001C585B" w:rsidRPr="00BF2871">
        <w:rPr>
          <w:rFonts w:ascii="Times New Roman" w:hAnsi="Times New Roman" w:cs="Times New Roman"/>
          <w:bCs/>
          <w:sz w:val="24"/>
          <w:szCs w:val="24"/>
        </w:rPr>
        <w:t>4</w:t>
      </w:r>
      <w:r w:rsidRPr="00BF2871">
        <w:rPr>
          <w:rFonts w:ascii="Times New Roman" w:hAnsi="Times New Roman" w:cs="Times New Roman"/>
          <w:bCs/>
          <w:sz w:val="24"/>
          <w:szCs w:val="24"/>
        </w:rPr>
        <w:t xml:space="preserve">. godini. </w:t>
      </w:r>
      <w:r w:rsidR="00864776" w:rsidRPr="00BF2871">
        <w:rPr>
          <w:rFonts w:ascii="Times New Roman" w:hAnsi="Times New Roman" w:cs="Times New Roman"/>
          <w:bCs/>
          <w:sz w:val="24"/>
          <w:szCs w:val="24"/>
        </w:rPr>
        <w:t xml:space="preserve">Ukupno će </w:t>
      </w:r>
      <w:r w:rsidR="00C441B6" w:rsidRPr="00BF2871">
        <w:rPr>
          <w:rFonts w:ascii="Times New Roman" w:hAnsi="Times New Roman" w:cs="Times New Roman"/>
          <w:bCs/>
          <w:sz w:val="24"/>
          <w:szCs w:val="24"/>
        </w:rPr>
        <w:t>do kraja 2024. HŽPP raspolagati s</w:t>
      </w:r>
      <w:r w:rsidR="00864776" w:rsidRPr="00BF2871">
        <w:rPr>
          <w:rFonts w:ascii="Times New Roman" w:hAnsi="Times New Roman" w:cs="Times New Roman"/>
          <w:bCs/>
          <w:sz w:val="24"/>
          <w:szCs w:val="24"/>
        </w:rPr>
        <w:t>a</w:t>
      </w:r>
      <w:r w:rsidR="00C441B6" w:rsidRPr="00BF2871">
        <w:rPr>
          <w:rFonts w:ascii="Times New Roman" w:hAnsi="Times New Roman" w:cs="Times New Roman"/>
          <w:bCs/>
          <w:sz w:val="24"/>
          <w:szCs w:val="24"/>
        </w:rPr>
        <w:t xml:space="preserve"> 69 novih vlakova.</w:t>
      </w:r>
    </w:p>
    <w:p w14:paraId="3AFF39E5" w14:textId="496F267F" w:rsidR="008848BD" w:rsidRPr="00BF2871" w:rsidRDefault="008848BD" w:rsidP="00BF2871">
      <w:pPr>
        <w:pStyle w:val="Default"/>
        <w:jc w:val="both"/>
        <w:rPr>
          <w:b/>
          <w:bCs/>
          <w:color w:val="auto"/>
        </w:rPr>
      </w:pPr>
      <w:bookmarkStart w:id="5" w:name="_Hlk23168202"/>
      <w:bookmarkEnd w:id="3"/>
      <w:r w:rsidRPr="00BF2871">
        <w:rPr>
          <w:bCs/>
          <w:color w:val="auto"/>
        </w:rPr>
        <w:t>Nabavom novih motornih vlakova ostvaruje se važan iskorak u po</w:t>
      </w:r>
      <w:r w:rsidR="007341CC" w:rsidRPr="00BF2871">
        <w:rPr>
          <w:bCs/>
          <w:color w:val="auto"/>
        </w:rPr>
        <w:t>većanju</w:t>
      </w:r>
      <w:r w:rsidRPr="00BF2871">
        <w:rPr>
          <w:bCs/>
          <w:color w:val="auto"/>
        </w:rPr>
        <w:t xml:space="preserve"> sigurnosti </w:t>
      </w:r>
      <w:r w:rsidR="0054007A" w:rsidRPr="00BF2871">
        <w:rPr>
          <w:bCs/>
          <w:color w:val="auto"/>
        </w:rPr>
        <w:t xml:space="preserve">i postizanju </w:t>
      </w:r>
      <w:r w:rsidRPr="00BF2871">
        <w:rPr>
          <w:bCs/>
          <w:color w:val="auto"/>
        </w:rPr>
        <w:t>konkurentnosti na prijevoznom tržištu, što uz ostale investicije znatno pridonosi ostvarenju utvrđenih strateških ciljeva.</w:t>
      </w:r>
      <w:r w:rsidR="001021AB" w:rsidRPr="00BF2871">
        <w:rPr>
          <w:bCs/>
          <w:color w:val="auto"/>
        </w:rPr>
        <w:t xml:space="preserve"> </w:t>
      </w:r>
    </w:p>
    <w:bookmarkEnd w:id="5"/>
    <w:p w14:paraId="6C5CCA60" w14:textId="77777777" w:rsidR="008848BD" w:rsidRPr="00BF2871" w:rsidRDefault="008848BD" w:rsidP="00BF2871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CCA9F4" w14:textId="1F57D1D0" w:rsidR="008A4550" w:rsidRPr="00BF2871" w:rsidRDefault="006E2660" w:rsidP="00BF2871">
      <w:pPr>
        <w:pStyle w:val="Default"/>
        <w:jc w:val="both"/>
        <w:rPr>
          <w:b/>
          <w:bCs/>
          <w:color w:val="auto"/>
        </w:rPr>
      </w:pPr>
      <w:r w:rsidRPr="00BF2871">
        <w:rPr>
          <w:b/>
          <w:bCs/>
          <w:color w:val="auto"/>
        </w:rPr>
        <w:t>K</w:t>
      </w:r>
      <w:r w:rsidR="00827A0B" w:rsidRPr="00BF2871">
        <w:rPr>
          <w:b/>
          <w:bCs/>
          <w:color w:val="auto"/>
        </w:rPr>
        <w:t>9</w:t>
      </w:r>
      <w:r w:rsidRPr="00BF2871">
        <w:rPr>
          <w:b/>
          <w:bCs/>
          <w:color w:val="auto"/>
        </w:rPr>
        <w:t>00</w:t>
      </w:r>
      <w:r w:rsidR="00E3182A">
        <w:rPr>
          <w:b/>
          <w:bCs/>
          <w:color w:val="auto"/>
        </w:rPr>
        <w:t>00</w:t>
      </w:r>
      <w:r w:rsidRPr="00BF2871">
        <w:rPr>
          <w:b/>
          <w:bCs/>
          <w:color w:val="auto"/>
        </w:rPr>
        <w:t>1</w:t>
      </w:r>
      <w:r w:rsidR="00987BED" w:rsidRPr="00BF2871">
        <w:rPr>
          <w:b/>
          <w:bCs/>
          <w:color w:val="auto"/>
        </w:rPr>
        <w:t xml:space="preserve"> INVESTIC</w:t>
      </w:r>
      <w:r w:rsidR="00D83517" w:rsidRPr="00BF2871">
        <w:rPr>
          <w:b/>
          <w:bCs/>
          <w:color w:val="auto"/>
        </w:rPr>
        <w:t>IJE U PRIJEVOZNE KAPACITETE</w:t>
      </w:r>
    </w:p>
    <w:p w14:paraId="4CA0D0D4" w14:textId="77777777" w:rsidR="0040014A" w:rsidRPr="00BF2871" w:rsidRDefault="0040014A" w:rsidP="00BF2871">
      <w:pPr>
        <w:pStyle w:val="Default"/>
        <w:jc w:val="both"/>
        <w:rPr>
          <w:b/>
          <w:bCs/>
          <w:color w:val="auto"/>
        </w:rPr>
      </w:pPr>
    </w:p>
    <w:p w14:paraId="50783107" w14:textId="07BFB6A2" w:rsidR="0040014A" w:rsidRPr="00BF2871" w:rsidRDefault="0040014A" w:rsidP="00BF2871">
      <w:pPr>
        <w:pStyle w:val="Default"/>
        <w:jc w:val="both"/>
        <w:rPr>
          <w:bCs/>
          <w:color w:val="FF0000"/>
        </w:rPr>
      </w:pPr>
      <w:r w:rsidRPr="00BF2871">
        <w:rPr>
          <w:bCs/>
          <w:color w:val="auto"/>
        </w:rPr>
        <w:t>U 202</w:t>
      </w:r>
      <w:r w:rsidR="00E647CF" w:rsidRPr="00BF2871">
        <w:rPr>
          <w:bCs/>
          <w:color w:val="auto"/>
        </w:rPr>
        <w:t>2</w:t>
      </w:r>
      <w:r w:rsidRPr="00BF2871">
        <w:rPr>
          <w:bCs/>
          <w:color w:val="auto"/>
        </w:rPr>
        <w:t xml:space="preserve">. planirana ulaganja u postojeći vozni park iznose </w:t>
      </w:r>
      <w:r w:rsidR="00894A54" w:rsidRPr="00BF2871">
        <w:rPr>
          <w:bCs/>
          <w:color w:val="auto"/>
        </w:rPr>
        <w:t>45.572.054</w:t>
      </w:r>
      <w:r w:rsidRPr="00BF2871">
        <w:rPr>
          <w:bCs/>
          <w:color w:val="auto"/>
        </w:rPr>
        <w:t xml:space="preserve"> kun</w:t>
      </w:r>
      <w:r w:rsidR="007B2864" w:rsidRPr="00BF2871">
        <w:rPr>
          <w:bCs/>
          <w:color w:val="auto"/>
        </w:rPr>
        <w:t>e</w:t>
      </w:r>
      <w:r w:rsidRPr="00BF2871">
        <w:rPr>
          <w:bCs/>
          <w:color w:val="auto"/>
        </w:rPr>
        <w:t>. Projekcija za 202</w:t>
      </w:r>
      <w:r w:rsidR="00E647CF" w:rsidRPr="00BF2871">
        <w:rPr>
          <w:bCs/>
          <w:color w:val="auto"/>
        </w:rPr>
        <w:t>3</w:t>
      </w:r>
      <w:r w:rsidRPr="00BF2871">
        <w:rPr>
          <w:bCs/>
          <w:color w:val="auto"/>
        </w:rPr>
        <w:t xml:space="preserve">. iznosi </w:t>
      </w:r>
      <w:r w:rsidR="00511C76" w:rsidRPr="00BF2871">
        <w:rPr>
          <w:bCs/>
          <w:color w:val="auto"/>
        </w:rPr>
        <w:t>1</w:t>
      </w:r>
      <w:r w:rsidR="00894A54" w:rsidRPr="00BF2871">
        <w:rPr>
          <w:bCs/>
          <w:color w:val="auto"/>
        </w:rPr>
        <w:t>6.648.402</w:t>
      </w:r>
      <w:r w:rsidRPr="00BF2871">
        <w:rPr>
          <w:bCs/>
          <w:color w:val="auto"/>
        </w:rPr>
        <w:t xml:space="preserve"> kun</w:t>
      </w:r>
      <w:r w:rsidR="00894A54" w:rsidRPr="00BF2871">
        <w:rPr>
          <w:bCs/>
          <w:color w:val="auto"/>
        </w:rPr>
        <w:t>e</w:t>
      </w:r>
      <w:r w:rsidR="0000778D" w:rsidRPr="00BF2871">
        <w:rPr>
          <w:bCs/>
          <w:color w:val="auto"/>
        </w:rPr>
        <w:t xml:space="preserve"> te </w:t>
      </w:r>
      <w:r w:rsidRPr="00BF2871">
        <w:rPr>
          <w:bCs/>
          <w:color w:val="auto"/>
        </w:rPr>
        <w:t>za 202</w:t>
      </w:r>
      <w:r w:rsidR="00E647CF" w:rsidRPr="00BF2871">
        <w:rPr>
          <w:bCs/>
          <w:color w:val="auto"/>
        </w:rPr>
        <w:t>4</w:t>
      </w:r>
      <w:r w:rsidRPr="00BF2871">
        <w:rPr>
          <w:bCs/>
          <w:color w:val="auto"/>
        </w:rPr>
        <w:t xml:space="preserve">. </w:t>
      </w:r>
      <w:r w:rsidR="00894A54" w:rsidRPr="00BF2871">
        <w:rPr>
          <w:bCs/>
          <w:color w:val="auto"/>
        </w:rPr>
        <w:t>8.910.669</w:t>
      </w:r>
      <w:r w:rsidRPr="00BF2871">
        <w:rPr>
          <w:bCs/>
          <w:color w:val="auto"/>
        </w:rPr>
        <w:t xml:space="preserve"> kuna.</w:t>
      </w:r>
      <w:r w:rsidR="00226DBE" w:rsidRPr="00BF2871">
        <w:rPr>
          <w:bCs/>
          <w:color w:val="auto"/>
        </w:rPr>
        <w:t xml:space="preserve"> </w:t>
      </w:r>
      <w:r w:rsidR="0002054F" w:rsidRPr="00BF2871">
        <w:rPr>
          <w:bCs/>
          <w:color w:val="auto"/>
        </w:rPr>
        <w:t>Sredstva s</w:t>
      </w:r>
      <w:r w:rsidR="00EA71EF" w:rsidRPr="00BF2871">
        <w:rPr>
          <w:bCs/>
          <w:color w:val="auto"/>
        </w:rPr>
        <w:t>e</w:t>
      </w:r>
      <w:r w:rsidR="0002054F" w:rsidRPr="00BF2871">
        <w:rPr>
          <w:bCs/>
          <w:color w:val="auto"/>
        </w:rPr>
        <w:t xml:space="preserve"> </w:t>
      </w:r>
      <w:r w:rsidR="00FF161D" w:rsidRPr="00BF2871">
        <w:rPr>
          <w:bCs/>
          <w:color w:val="auto"/>
        </w:rPr>
        <w:t xml:space="preserve">usklađuju s </w:t>
      </w:r>
      <w:r w:rsidR="0002054F" w:rsidRPr="00BF2871">
        <w:rPr>
          <w:bCs/>
          <w:color w:val="auto"/>
        </w:rPr>
        <w:t xml:space="preserve">dinamičkim potrebama za održavanjem, što se određuje </w:t>
      </w:r>
      <w:r w:rsidR="001B579B" w:rsidRPr="00BF2871">
        <w:rPr>
          <w:bCs/>
          <w:color w:val="auto"/>
        </w:rPr>
        <w:t xml:space="preserve">na </w:t>
      </w:r>
      <w:r w:rsidR="0002054F" w:rsidRPr="00BF2871">
        <w:rPr>
          <w:bCs/>
          <w:color w:val="auto"/>
        </w:rPr>
        <w:t>temelj</w:t>
      </w:r>
      <w:r w:rsidR="001B579B" w:rsidRPr="00BF2871">
        <w:rPr>
          <w:bCs/>
          <w:color w:val="auto"/>
        </w:rPr>
        <w:t>u</w:t>
      </w:r>
      <w:r w:rsidR="0002054F" w:rsidRPr="00BF2871">
        <w:rPr>
          <w:bCs/>
          <w:color w:val="auto"/>
        </w:rPr>
        <w:t xml:space="preserve"> kriterija proteka vremena i prijeđenih kilometara, što je definirano Pravilnikom o željezničkim vozilima (NN 121/15).</w:t>
      </w:r>
    </w:p>
    <w:p w14:paraId="2DFDB57B" w14:textId="77777777" w:rsidR="0040014A" w:rsidRPr="00BF2871" w:rsidRDefault="0040014A" w:rsidP="00BF2871">
      <w:pPr>
        <w:pStyle w:val="Default"/>
        <w:jc w:val="both"/>
        <w:rPr>
          <w:b/>
          <w:bCs/>
          <w:color w:val="auto"/>
        </w:rPr>
      </w:pPr>
    </w:p>
    <w:p w14:paraId="01D53CA6" w14:textId="77777777" w:rsidR="00162680" w:rsidRDefault="00162680" w:rsidP="00BF2871">
      <w:pPr>
        <w:pStyle w:val="Default"/>
        <w:jc w:val="both"/>
        <w:rPr>
          <w:b/>
          <w:bCs/>
          <w:color w:val="auto"/>
        </w:rPr>
      </w:pPr>
    </w:p>
    <w:p w14:paraId="792804A6" w14:textId="5A0B62AC" w:rsidR="006E2660" w:rsidRPr="00BF2871" w:rsidRDefault="006E2660" w:rsidP="00BF2871">
      <w:pPr>
        <w:pStyle w:val="Default"/>
        <w:jc w:val="both"/>
        <w:rPr>
          <w:b/>
          <w:bCs/>
          <w:color w:val="auto"/>
        </w:rPr>
      </w:pPr>
      <w:r w:rsidRPr="00BF2871">
        <w:rPr>
          <w:b/>
          <w:bCs/>
          <w:color w:val="auto"/>
        </w:rPr>
        <w:t>K</w:t>
      </w:r>
      <w:r w:rsidR="00827A0B" w:rsidRPr="00BF2871">
        <w:rPr>
          <w:b/>
          <w:bCs/>
          <w:color w:val="auto"/>
        </w:rPr>
        <w:t>9</w:t>
      </w:r>
      <w:r w:rsidRPr="00BF2871">
        <w:rPr>
          <w:b/>
          <w:bCs/>
          <w:color w:val="auto"/>
        </w:rPr>
        <w:t>00</w:t>
      </w:r>
      <w:r w:rsidR="00E3182A">
        <w:rPr>
          <w:b/>
          <w:bCs/>
          <w:color w:val="auto"/>
        </w:rPr>
        <w:t>00</w:t>
      </w:r>
      <w:r w:rsidRPr="00BF2871">
        <w:rPr>
          <w:b/>
          <w:bCs/>
          <w:color w:val="auto"/>
        </w:rPr>
        <w:t>2</w:t>
      </w:r>
      <w:r w:rsidR="00987BED" w:rsidRPr="00BF2871">
        <w:rPr>
          <w:b/>
          <w:bCs/>
          <w:color w:val="auto"/>
        </w:rPr>
        <w:t xml:space="preserve"> </w:t>
      </w:r>
      <w:r w:rsidR="00EF3FBE" w:rsidRPr="00BF2871">
        <w:rPr>
          <w:b/>
          <w:bCs/>
          <w:color w:val="auto"/>
        </w:rPr>
        <w:t xml:space="preserve">INVESTICIJE </w:t>
      </w:r>
      <w:r w:rsidR="006E1FC8" w:rsidRPr="00BF2871">
        <w:rPr>
          <w:b/>
          <w:bCs/>
          <w:color w:val="auto"/>
        </w:rPr>
        <w:t>ZA</w:t>
      </w:r>
      <w:r w:rsidR="00EF3FBE" w:rsidRPr="00BF2871">
        <w:rPr>
          <w:b/>
          <w:bCs/>
          <w:color w:val="auto"/>
        </w:rPr>
        <w:t xml:space="preserve"> INFORMATIZACIJU</w:t>
      </w:r>
      <w:r w:rsidR="006E1FC8" w:rsidRPr="00BF2871">
        <w:rPr>
          <w:b/>
          <w:bCs/>
          <w:color w:val="auto"/>
        </w:rPr>
        <w:t xml:space="preserve"> SUSTAVA</w:t>
      </w:r>
      <w:r w:rsidR="00EF3FBE" w:rsidRPr="00BF2871">
        <w:rPr>
          <w:b/>
          <w:bCs/>
          <w:color w:val="auto"/>
        </w:rPr>
        <w:t xml:space="preserve"> I GRAĐEVINSKE OBJEKTE</w:t>
      </w:r>
    </w:p>
    <w:p w14:paraId="0F4753C3" w14:textId="77777777" w:rsidR="0040014A" w:rsidRPr="00BF2871" w:rsidRDefault="0040014A" w:rsidP="00BF2871">
      <w:pPr>
        <w:pStyle w:val="Default"/>
        <w:jc w:val="both"/>
        <w:rPr>
          <w:b/>
          <w:bCs/>
          <w:color w:val="auto"/>
        </w:rPr>
      </w:pPr>
    </w:p>
    <w:p w14:paraId="3E651244" w14:textId="77777777" w:rsidR="0040014A" w:rsidRPr="00BF2871" w:rsidRDefault="0040014A" w:rsidP="00162680">
      <w:pPr>
        <w:pStyle w:val="Default"/>
        <w:spacing w:after="240"/>
        <w:jc w:val="both"/>
        <w:rPr>
          <w:bCs/>
          <w:color w:val="auto"/>
        </w:rPr>
      </w:pPr>
      <w:r w:rsidRPr="00BF2871">
        <w:rPr>
          <w:bCs/>
          <w:color w:val="auto"/>
        </w:rPr>
        <w:t>U 202</w:t>
      </w:r>
      <w:r w:rsidR="00E647CF" w:rsidRPr="00BF2871">
        <w:rPr>
          <w:bCs/>
          <w:color w:val="auto"/>
        </w:rPr>
        <w:t>2</w:t>
      </w:r>
      <w:r w:rsidRPr="00BF2871">
        <w:rPr>
          <w:bCs/>
          <w:color w:val="auto"/>
        </w:rPr>
        <w:t xml:space="preserve">. planirana ulaganja u informatizaciju sustava iznose </w:t>
      </w:r>
      <w:r w:rsidR="00967ECB" w:rsidRPr="00BF2871">
        <w:rPr>
          <w:bCs/>
          <w:color w:val="auto"/>
        </w:rPr>
        <w:t>1</w:t>
      </w:r>
      <w:r w:rsidR="00894A54" w:rsidRPr="00BF2871">
        <w:rPr>
          <w:bCs/>
          <w:color w:val="auto"/>
        </w:rPr>
        <w:t>3.120.000</w:t>
      </w:r>
      <w:r w:rsidRPr="00BF2871">
        <w:rPr>
          <w:bCs/>
          <w:color w:val="auto"/>
        </w:rPr>
        <w:t xml:space="preserve"> kuna</w:t>
      </w:r>
      <w:r w:rsidR="00226DBE" w:rsidRPr="00BF2871">
        <w:rPr>
          <w:bCs/>
          <w:color w:val="auto"/>
        </w:rPr>
        <w:t xml:space="preserve"> te </w:t>
      </w:r>
      <w:r w:rsidR="000B4308" w:rsidRPr="00BF2871">
        <w:rPr>
          <w:bCs/>
          <w:color w:val="auto"/>
        </w:rPr>
        <w:t>1</w:t>
      </w:r>
      <w:r w:rsidR="00894A54" w:rsidRPr="00BF2871">
        <w:rPr>
          <w:bCs/>
          <w:color w:val="auto"/>
        </w:rPr>
        <w:t>.100.000</w:t>
      </w:r>
      <w:r w:rsidR="00226DBE" w:rsidRPr="00BF2871">
        <w:rPr>
          <w:bCs/>
          <w:color w:val="auto"/>
        </w:rPr>
        <w:t xml:space="preserve"> kuna u građevinske objekte</w:t>
      </w:r>
      <w:r w:rsidRPr="00BF2871">
        <w:rPr>
          <w:bCs/>
          <w:color w:val="auto"/>
        </w:rPr>
        <w:t>. Projekcija za 202</w:t>
      </w:r>
      <w:r w:rsidR="00E647CF" w:rsidRPr="00BF2871">
        <w:rPr>
          <w:bCs/>
          <w:color w:val="auto"/>
        </w:rPr>
        <w:t>3</w:t>
      </w:r>
      <w:r w:rsidRPr="00BF2871">
        <w:rPr>
          <w:bCs/>
          <w:color w:val="auto"/>
        </w:rPr>
        <w:t xml:space="preserve">. </w:t>
      </w:r>
      <w:r w:rsidR="00226DBE" w:rsidRPr="00BF2871">
        <w:rPr>
          <w:bCs/>
          <w:color w:val="auto"/>
        </w:rPr>
        <w:t>uključuje</w:t>
      </w:r>
      <w:r w:rsidRPr="00BF2871">
        <w:rPr>
          <w:bCs/>
          <w:color w:val="auto"/>
        </w:rPr>
        <w:t xml:space="preserve"> </w:t>
      </w:r>
      <w:r w:rsidR="00894A54" w:rsidRPr="00BF2871">
        <w:rPr>
          <w:bCs/>
          <w:color w:val="auto"/>
        </w:rPr>
        <w:t>9.220.000</w:t>
      </w:r>
      <w:r w:rsidRPr="00BF2871">
        <w:rPr>
          <w:bCs/>
          <w:color w:val="auto"/>
        </w:rPr>
        <w:t xml:space="preserve"> k</w:t>
      </w:r>
      <w:r w:rsidR="00226DBE" w:rsidRPr="00BF2871">
        <w:rPr>
          <w:bCs/>
          <w:color w:val="auto"/>
        </w:rPr>
        <w:t xml:space="preserve">una za informatizaciju sustava i </w:t>
      </w:r>
      <w:r w:rsidR="000B4308" w:rsidRPr="00BF2871">
        <w:rPr>
          <w:bCs/>
          <w:color w:val="auto"/>
        </w:rPr>
        <w:t>1</w:t>
      </w:r>
      <w:r w:rsidR="00894A54" w:rsidRPr="00BF2871">
        <w:rPr>
          <w:bCs/>
          <w:color w:val="auto"/>
        </w:rPr>
        <w:t>.100.000</w:t>
      </w:r>
      <w:r w:rsidR="00226DBE" w:rsidRPr="00BF2871">
        <w:rPr>
          <w:bCs/>
          <w:color w:val="auto"/>
        </w:rPr>
        <w:t xml:space="preserve"> za </w:t>
      </w:r>
      <w:bookmarkStart w:id="6" w:name="_Hlk83630853"/>
      <w:r w:rsidR="00226DBE" w:rsidRPr="00BF2871">
        <w:rPr>
          <w:bCs/>
          <w:color w:val="auto"/>
        </w:rPr>
        <w:t>građevinske objekte</w:t>
      </w:r>
      <w:bookmarkEnd w:id="6"/>
      <w:r w:rsidR="00975CE0" w:rsidRPr="00BF2871">
        <w:rPr>
          <w:bCs/>
          <w:color w:val="auto"/>
        </w:rPr>
        <w:t xml:space="preserve">, a </w:t>
      </w:r>
      <w:r w:rsidRPr="00BF2871">
        <w:rPr>
          <w:bCs/>
          <w:color w:val="auto"/>
        </w:rPr>
        <w:t>za 202</w:t>
      </w:r>
      <w:r w:rsidR="00E647CF" w:rsidRPr="00BF2871">
        <w:rPr>
          <w:bCs/>
          <w:color w:val="auto"/>
        </w:rPr>
        <w:t>4</w:t>
      </w:r>
      <w:r w:rsidRPr="00BF2871">
        <w:rPr>
          <w:bCs/>
          <w:color w:val="auto"/>
        </w:rPr>
        <w:t xml:space="preserve">. </w:t>
      </w:r>
      <w:r w:rsidR="00894A54" w:rsidRPr="00BF2871">
        <w:rPr>
          <w:bCs/>
          <w:color w:val="auto"/>
        </w:rPr>
        <w:t>9.231.753</w:t>
      </w:r>
      <w:r w:rsidRPr="00BF2871">
        <w:rPr>
          <w:bCs/>
          <w:color w:val="auto"/>
        </w:rPr>
        <w:t xml:space="preserve"> kun</w:t>
      </w:r>
      <w:r w:rsidR="00894A54" w:rsidRPr="00BF2871">
        <w:rPr>
          <w:bCs/>
          <w:color w:val="auto"/>
        </w:rPr>
        <w:t>e</w:t>
      </w:r>
      <w:r w:rsidR="00226DBE" w:rsidRPr="00BF2871">
        <w:rPr>
          <w:bCs/>
          <w:color w:val="auto"/>
        </w:rPr>
        <w:t xml:space="preserve"> za informatizaciju i </w:t>
      </w:r>
      <w:r w:rsidR="00894A54" w:rsidRPr="00BF2871">
        <w:rPr>
          <w:bCs/>
          <w:color w:val="auto"/>
        </w:rPr>
        <w:t>1.100.000</w:t>
      </w:r>
      <w:r w:rsidR="00226DBE" w:rsidRPr="00BF2871">
        <w:rPr>
          <w:bCs/>
          <w:color w:val="auto"/>
        </w:rPr>
        <w:t xml:space="preserve"> kuna za građevinske objekte</w:t>
      </w:r>
      <w:r w:rsidRPr="00BF2871">
        <w:rPr>
          <w:bCs/>
          <w:color w:val="auto"/>
        </w:rPr>
        <w:t>.</w:t>
      </w:r>
    </w:p>
    <w:p w14:paraId="1CB03B9D" w14:textId="77777777" w:rsidR="0038516B" w:rsidRPr="00BF2871" w:rsidRDefault="009219C9" w:rsidP="00162680">
      <w:pPr>
        <w:pStyle w:val="Default"/>
        <w:spacing w:after="240"/>
        <w:jc w:val="both"/>
        <w:rPr>
          <w:bCs/>
          <w:color w:val="auto"/>
        </w:rPr>
      </w:pPr>
      <w:r w:rsidRPr="00BF2871">
        <w:rPr>
          <w:bCs/>
          <w:color w:val="auto"/>
          <w:lang w:val="x-none"/>
        </w:rPr>
        <w:t>Pro</w:t>
      </w:r>
      <w:r w:rsidRPr="00BF2871">
        <w:rPr>
          <w:bCs/>
          <w:color w:val="auto"/>
        </w:rPr>
        <w:t xml:space="preserve">gram </w:t>
      </w:r>
      <w:r w:rsidRPr="00BF2871">
        <w:rPr>
          <w:bCs/>
          <w:color w:val="auto"/>
          <w:lang w:val="x-none"/>
        </w:rPr>
        <w:t>informatizacije</w:t>
      </w:r>
      <w:r w:rsidRPr="00BF2871">
        <w:rPr>
          <w:bCs/>
          <w:color w:val="auto"/>
        </w:rPr>
        <w:t xml:space="preserve"> u najvećoj mjeri odnosi </w:t>
      </w:r>
      <w:r w:rsidR="001B579B" w:rsidRPr="00BF2871">
        <w:rPr>
          <w:bCs/>
          <w:color w:val="auto"/>
        </w:rPr>
        <w:t xml:space="preserve">se </w:t>
      </w:r>
      <w:r w:rsidRPr="00BF2871">
        <w:rPr>
          <w:bCs/>
          <w:color w:val="auto"/>
        </w:rPr>
        <w:t xml:space="preserve">na </w:t>
      </w:r>
      <w:r w:rsidRPr="00BF2871">
        <w:rPr>
          <w:bCs/>
          <w:color w:val="auto"/>
          <w:lang w:val="x-none"/>
        </w:rPr>
        <w:t>nadogradnj</w:t>
      </w:r>
      <w:r w:rsidRPr="00BF2871">
        <w:rPr>
          <w:bCs/>
          <w:color w:val="auto"/>
        </w:rPr>
        <w:t>u</w:t>
      </w:r>
      <w:r w:rsidRPr="00BF2871">
        <w:rPr>
          <w:bCs/>
          <w:color w:val="auto"/>
          <w:lang w:val="x-none"/>
        </w:rPr>
        <w:t xml:space="preserve"> funkcionalnosti ISPRO projekta za prodaju</w:t>
      </w:r>
      <w:r w:rsidR="00CF5A5E" w:rsidRPr="00BF2871">
        <w:rPr>
          <w:bCs/>
          <w:color w:val="auto"/>
        </w:rPr>
        <w:t xml:space="preserve"> i</w:t>
      </w:r>
      <w:r w:rsidRPr="00BF2871">
        <w:rPr>
          <w:bCs/>
          <w:color w:val="auto"/>
          <w:lang w:val="x-none"/>
        </w:rPr>
        <w:t xml:space="preserve"> rezervaciju željezničkih karata</w:t>
      </w:r>
      <w:r w:rsidR="00CF5A5E" w:rsidRPr="00BF2871">
        <w:rPr>
          <w:bCs/>
          <w:color w:val="auto"/>
        </w:rPr>
        <w:t xml:space="preserve"> te </w:t>
      </w:r>
      <w:r w:rsidR="00C441B6" w:rsidRPr="00BF2871">
        <w:rPr>
          <w:bCs/>
          <w:color w:val="auto"/>
        </w:rPr>
        <w:t xml:space="preserve">nabavu sustava za </w:t>
      </w:r>
      <w:r w:rsidR="00CF5A5E" w:rsidRPr="00BF2871">
        <w:rPr>
          <w:bCs/>
          <w:color w:val="auto"/>
        </w:rPr>
        <w:t>planiranje i upravljanje osobljem vlaka i željezničkim vozilima</w:t>
      </w:r>
      <w:r w:rsidR="00F32DFA" w:rsidRPr="00BF2871">
        <w:rPr>
          <w:bCs/>
          <w:color w:val="auto"/>
        </w:rPr>
        <w:t>.</w:t>
      </w:r>
      <w:r w:rsidR="0038516B" w:rsidRPr="00BF2871">
        <w:rPr>
          <w:bCs/>
          <w:color w:val="auto"/>
        </w:rPr>
        <w:t xml:space="preserve"> </w:t>
      </w:r>
    </w:p>
    <w:p w14:paraId="467A9DE8" w14:textId="405450BF" w:rsidR="009219C9" w:rsidRPr="00BF2871" w:rsidRDefault="0038516B" w:rsidP="00BF2871">
      <w:pPr>
        <w:pStyle w:val="Default"/>
        <w:jc w:val="both"/>
        <w:rPr>
          <w:bCs/>
          <w:color w:val="auto"/>
        </w:rPr>
      </w:pPr>
      <w:r w:rsidRPr="00BF2871">
        <w:rPr>
          <w:bCs/>
          <w:color w:val="auto"/>
        </w:rPr>
        <w:t>Program ulaganja u građevinske objekte u najvećoj mjeri odnosi se na ulaganja u objekte za održavanje željezničkih vozila.</w:t>
      </w:r>
    </w:p>
    <w:p w14:paraId="6908BA00" w14:textId="77777777" w:rsidR="009219C9" w:rsidRPr="00BF2871" w:rsidRDefault="009219C9" w:rsidP="00BF2871">
      <w:pPr>
        <w:pStyle w:val="Default"/>
        <w:jc w:val="both"/>
        <w:rPr>
          <w:bCs/>
          <w:color w:val="FF0000"/>
        </w:rPr>
      </w:pPr>
    </w:p>
    <w:p w14:paraId="0ED48159" w14:textId="77777777" w:rsidR="0034336F" w:rsidRPr="00BF2871" w:rsidRDefault="0034336F" w:rsidP="00BF2871">
      <w:pPr>
        <w:pStyle w:val="Default"/>
        <w:jc w:val="both"/>
        <w:rPr>
          <w:bCs/>
          <w:color w:val="FF0000"/>
        </w:rPr>
      </w:pPr>
    </w:p>
    <w:sectPr w:rsidR="0034336F" w:rsidRPr="00BF2871" w:rsidSect="00EA074A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005D4" w14:textId="77777777" w:rsidR="00AF6DB0" w:rsidRDefault="00AF6DB0" w:rsidP="002B59B6">
      <w:pPr>
        <w:spacing w:after="0" w:line="240" w:lineRule="auto"/>
      </w:pPr>
      <w:r>
        <w:separator/>
      </w:r>
    </w:p>
  </w:endnote>
  <w:endnote w:type="continuationSeparator" w:id="0">
    <w:p w14:paraId="7A4B22D4" w14:textId="77777777" w:rsidR="00AF6DB0" w:rsidRDefault="00AF6DB0" w:rsidP="002B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9618432"/>
      <w:docPartObj>
        <w:docPartGallery w:val="Page Numbers (Bottom of Page)"/>
        <w:docPartUnique/>
      </w:docPartObj>
    </w:sdtPr>
    <w:sdtContent>
      <w:p w14:paraId="6FDE3D33" w14:textId="3619B45D" w:rsidR="00EA074A" w:rsidRDefault="00EA074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5E6">
          <w:rPr>
            <w:noProof/>
          </w:rPr>
          <w:t>4</w:t>
        </w:r>
        <w:r>
          <w:fldChar w:fldCharType="end"/>
        </w:r>
      </w:p>
    </w:sdtContent>
  </w:sdt>
  <w:p w14:paraId="0BC827FA" w14:textId="77777777" w:rsidR="00EA074A" w:rsidRDefault="00EA074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C29F0" w14:textId="77777777" w:rsidR="00AF6DB0" w:rsidRDefault="00AF6DB0" w:rsidP="002B59B6">
      <w:pPr>
        <w:spacing w:after="0" w:line="240" w:lineRule="auto"/>
      </w:pPr>
      <w:r>
        <w:separator/>
      </w:r>
    </w:p>
  </w:footnote>
  <w:footnote w:type="continuationSeparator" w:id="0">
    <w:p w14:paraId="3880A532" w14:textId="77777777" w:rsidR="00AF6DB0" w:rsidRDefault="00AF6DB0" w:rsidP="002B5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1D1E"/>
    <w:multiLevelType w:val="hybridMultilevel"/>
    <w:tmpl w:val="AF60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7189"/>
    <w:multiLevelType w:val="multilevel"/>
    <w:tmpl w:val="2686480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0F4700"/>
    <w:multiLevelType w:val="hybridMultilevel"/>
    <w:tmpl w:val="1856D95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B07C23"/>
    <w:multiLevelType w:val="hybridMultilevel"/>
    <w:tmpl w:val="DDCC76D4"/>
    <w:lvl w:ilvl="0" w:tplc="ECB8E5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01645"/>
    <w:multiLevelType w:val="hybridMultilevel"/>
    <w:tmpl w:val="D2EE75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93566"/>
    <w:multiLevelType w:val="hybridMultilevel"/>
    <w:tmpl w:val="95E4C704"/>
    <w:lvl w:ilvl="0" w:tplc="86EC6CF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2174509"/>
    <w:multiLevelType w:val="hybridMultilevel"/>
    <w:tmpl w:val="F4E0E1A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87266"/>
    <w:multiLevelType w:val="hybridMultilevel"/>
    <w:tmpl w:val="00C6277C"/>
    <w:lvl w:ilvl="0" w:tplc="E28A5A3A">
      <w:start w:val="1"/>
      <w:numFmt w:val="lowerLetter"/>
      <w:pStyle w:val="Numabc"/>
      <w:lvlText w:val="(%1)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F21B0"/>
    <w:multiLevelType w:val="hybridMultilevel"/>
    <w:tmpl w:val="22428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F1"/>
    <w:rsid w:val="000017AD"/>
    <w:rsid w:val="000032F0"/>
    <w:rsid w:val="0000778D"/>
    <w:rsid w:val="00010086"/>
    <w:rsid w:val="00012D9F"/>
    <w:rsid w:val="00016F09"/>
    <w:rsid w:val="0002054F"/>
    <w:rsid w:val="00021AC6"/>
    <w:rsid w:val="0002725F"/>
    <w:rsid w:val="00040649"/>
    <w:rsid w:val="00043843"/>
    <w:rsid w:val="00044EB9"/>
    <w:rsid w:val="0005237C"/>
    <w:rsid w:val="00053AA5"/>
    <w:rsid w:val="00053BF4"/>
    <w:rsid w:val="000540FE"/>
    <w:rsid w:val="00060099"/>
    <w:rsid w:val="00083E11"/>
    <w:rsid w:val="000862A9"/>
    <w:rsid w:val="00090127"/>
    <w:rsid w:val="000A01F4"/>
    <w:rsid w:val="000A3E67"/>
    <w:rsid w:val="000A7FFD"/>
    <w:rsid w:val="000B4308"/>
    <w:rsid w:val="000B58C5"/>
    <w:rsid w:val="000B5CD9"/>
    <w:rsid w:val="000C0090"/>
    <w:rsid w:val="000C127F"/>
    <w:rsid w:val="000D146E"/>
    <w:rsid w:val="000D2887"/>
    <w:rsid w:val="000E21FA"/>
    <w:rsid w:val="000E436B"/>
    <w:rsid w:val="000E5288"/>
    <w:rsid w:val="000E7407"/>
    <w:rsid w:val="000F2AC8"/>
    <w:rsid w:val="000F48AC"/>
    <w:rsid w:val="001021AB"/>
    <w:rsid w:val="00107CFE"/>
    <w:rsid w:val="001103BE"/>
    <w:rsid w:val="001106A4"/>
    <w:rsid w:val="00110DDD"/>
    <w:rsid w:val="001170C2"/>
    <w:rsid w:val="00130D55"/>
    <w:rsid w:val="00134759"/>
    <w:rsid w:val="0013790C"/>
    <w:rsid w:val="001379EF"/>
    <w:rsid w:val="001403BB"/>
    <w:rsid w:val="00150C99"/>
    <w:rsid w:val="00152523"/>
    <w:rsid w:val="00152FF9"/>
    <w:rsid w:val="00162680"/>
    <w:rsid w:val="00162C38"/>
    <w:rsid w:val="00167B08"/>
    <w:rsid w:val="0017061F"/>
    <w:rsid w:val="00171C1D"/>
    <w:rsid w:val="001808AB"/>
    <w:rsid w:val="00186763"/>
    <w:rsid w:val="00186CC5"/>
    <w:rsid w:val="00187D18"/>
    <w:rsid w:val="00197260"/>
    <w:rsid w:val="001977A0"/>
    <w:rsid w:val="001A1EE1"/>
    <w:rsid w:val="001A3DE8"/>
    <w:rsid w:val="001A7DA7"/>
    <w:rsid w:val="001B03D8"/>
    <w:rsid w:val="001B579B"/>
    <w:rsid w:val="001B6330"/>
    <w:rsid w:val="001B7DF4"/>
    <w:rsid w:val="001C11B7"/>
    <w:rsid w:val="001C585B"/>
    <w:rsid w:val="001C5B49"/>
    <w:rsid w:val="001E2F05"/>
    <w:rsid w:val="001F0CFC"/>
    <w:rsid w:val="001F17BA"/>
    <w:rsid w:val="001F202E"/>
    <w:rsid w:val="001F4BA1"/>
    <w:rsid w:val="001F5DF8"/>
    <w:rsid w:val="002109CC"/>
    <w:rsid w:val="00213BFA"/>
    <w:rsid w:val="002169EF"/>
    <w:rsid w:val="00216B39"/>
    <w:rsid w:val="00216EAC"/>
    <w:rsid w:val="002214C4"/>
    <w:rsid w:val="002256E0"/>
    <w:rsid w:val="002259A5"/>
    <w:rsid w:val="00226DBE"/>
    <w:rsid w:val="00232EB4"/>
    <w:rsid w:val="00232EE4"/>
    <w:rsid w:val="002346F8"/>
    <w:rsid w:val="00236CBB"/>
    <w:rsid w:val="00236E17"/>
    <w:rsid w:val="00244422"/>
    <w:rsid w:val="00244BE6"/>
    <w:rsid w:val="00245E07"/>
    <w:rsid w:val="00257E8C"/>
    <w:rsid w:val="00271FDE"/>
    <w:rsid w:val="0027211E"/>
    <w:rsid w:val="00276E79"/>
    <w:rsid w:val="002771C7"/>
    <w:rsid w:val="002832B7"/>
    <w:rsid w:val="002907A3"/>
    <w:rsid w:val="002922F9"/>
    <w:rsid w:val="002949AA"/>
    <w:rsid w:val="00294F4D"/>
    <w:rsid w:val="00297357"/>
    <w:rsid w:val="002973F1"/>
    <w:rsid w:val="002A4FA9"/>
    <w:rsid w:val="002A5114"/>
    <w:rsid w:val="002B0788"/>
    <w:rsid w:val="002B3A34"/>
    <w:rsid w:val="002B59B6"/>
    <w:rsid w:val="002C4FA0"/>
    <w:rsid w:val="002D298C"/>
    <w:rsid w:val="002D3582"/>
    <w:rsid w:val="002E0BC0"/>
    <w:rsid w:val="002E6545"/>
    <w:rsid w:val="002E7D8B"/>
    <w:rsid w:val="002E7F44"/>
    <w:rsid w:val="002F55A5"/>
    <w:rsid w:val="003025D1"/>
    <w:rsid w:val="00302D96"/>
    <w:rsid w:val="003064D7"/>
    <w:rsid w:val="0032259A"/>
    <w:rsid w:val="003243E3"/>
    <w:rsid w:val="00327F33"/>
    <w:rsid w:val="00331B66"/>
    <w:rsid w:val="0033403F"/>
    <w:rsid w:val="003408CB"/>
    <w:rsid w:val="003426F7"/>
    <w:rsid w:val="0034336F"/>
    <w:rsid w:val="00343BFD"/>
    <w:rsid w:val="003535E0"/>
    <w:rsid w:val="003572A3"/>
    <w:rsid w:val="003618E6"/>
    <w:rsid w:val="003622D8"/>
    <w:rsid w:val="0036407F"/>
    <w:rsid w:val="00365D64"/>
    <w:rsid w:val="003723AC"/>
    <w:rsid w:val="00372B31"/>
    <w:rsid w:val="003764CC"/>
    <w:rsid w:val="00376E95"/>
    <w:rsid w:val="00382908"/>
    <w:rsid w:val="00383582"/>
    <w:rsid w:val="0038516B"/>
    <w:rsid w:val="00390B44"/>
    <w:rsid w:val="00395E29"/>
    <w:rsid w:val="003A17E9"/>
    <w:rsid w:val="003A6087"/>
    <w:rsid w:val="003A6FC7"/>
    <w:rsid w:val="003B0909"/>
    <w:rsid w:val="003B090B"/>
    <w:rsid w:val="003B2D7A"/>
    <w:rsid w:val="003B4F84"/>
    <w:rsid w:val="003B5CA8"/>
    <w:rsid w:val="003C2604"/>
    <w:rsid w:val="003C3168"/>
    <w:rsid w:val="003C4E80"/>
    <w:rsid w:val="003D3DE1"/>
    <w:rsid w:val="003D6AC3"/>
    <w:rsid w:val="003D7C6D"/>
    <w:rsid w:val="003E21D5"/>
    <w:rsid w:val="003E41AA"/>
    <w:rsid w:val="003E72F8"/>
    <w:rsid w:val="003F6DEC"/>
    <w:rsid w:val="0040014A"/>
    <w:rsid w:val="004048EC"/>
    <w:rsid w:val="00404E53"/>
    <w:rsid w:val="004068DE"/>
    <w:rsid w:val="0040783D"/>
    <w:rsid w:val="004162DF"/>
    <w:rsid w:val="0042181C"/>
    <w:rsid w:val="00421B00"/>
    <w:rsid w:val="00422C16"/>
    <w:rsid w:val="004304E1"/>
    <w:rsid w:val="004310A0"/>
    <w:rsid w:val="00431331"/>
    <w:rsid w:val="00444F92"/>
    <w:rsid w:val="00451B4D"/>
    <w:rsid w:val="00452166"/>
    <w:rsid w:val="0045337D"/>
    <w:rsid w:val="00453CFC"/>
    <w:rsid w:val="004562A0"/>
    <w:rsid w:val="00456E91"/>
    <w:rsid w:val="004576E5"/>
    <w:rsid w:val="00462E34"/>
    <w:rsid w:val="0046527E"/>
    <w:rsid w:val="00465842"/>
    <w:rsid w:val="004721DE"/>
    <w:rsid w:val="00472C23"/>
    <w:rsid w:val="0047346E"/>
    <w:rsid w:val="004737CF"/>
    <w:rsid w:val="00473F4D"/>
    <w:rsid w:val="00485D19"/>
    <w:rsid w:val="0048736F"/>
    <w:rsid w:val="00492D8B"/>
    <w:rsid w:val="004932E1"/>
    <w:rsid w:val="00495332"/>
    <w:rsid w:val="004A046F"/>
    <w:rsid w:val="004A12E9"/>
    <w:rsid w:val="004A1FD7"/>
    <w:rsid w:val="004A244B"/>
    <w:rsid w:val="004A2C06"/>
    <w:rsid w:val="004A6451"/>
    <w:rsid w:val="004A70FC"/>
    <w:rsid w:val="004A79C9"/>
    <w:rsid w:val="004B1720"/>
    <w:rsid w:val="004B1E4A"/>
    <w:rsid w:val="004B5BD2"/>
    <w:rsid w:val="004C5740"/>
    <w:rsid w:val="004C5C05"/>
    <w:rsid w:val="004D2EFA"/>
    <w:rsid w:val="004D422B"/>
    <w:rsid w:val="004D62BA"/>
    <w:rsid w:val="004E3766"/>
    <w:rsid w:val="004F3AEB"/>
    <w:rsid w:val="004F6E6E"/>
    <w:rsid w:val="005035BE"/>
    <w:rsid w:val="0050407E"/>
    <w:rsid w:val="0051158B"/>
    <w:rsid w:val="00511C76"/>
    <w:rsid w:val="005155C9"/>
    <w:rsid w:val="00520F82"/>
    <w:rsid w:val="0052235B"/>
    <w:rsid w:val="00527AA9"/>
    <w:rsid w:val="00536424"/>
    <w:rsid w:val="0054007A"/>
    <w:rsid w:val="00540212"/>
    <w:rsid w:val="0055035C"/>
    <w:rsid w:val="00551468"/>
    <w:rsid w:val="00561F69"/>
    <w:rsid w:val="00562B3C"/>
    <w:rsid w:val="00563A6F"/>
    <w:rsid w:val="005644AC"/>
    <w:rsid w:val="00565B21"/>
    <w:rsid w:val="00573F59"/>
    <w:rsid w:val="00576A16"/>
    <w:rsid w:val="005776FA"/>
    <w:rsid w:val="00581A5D"/>
    <w:rsid w:val="005837DD"/>
    <w:rsid w:val="005850CF"/>
    <w:rsid w:val="005862FA"/>
    <w:rsid w:val="0058679C"/>
    <w:rsid w:val="00586EA4"/>
    <w:rsid w:val="00586F7E"/>
    <w:rsid w:val="00587D0C"/>
    <w:rsid w:val="005914CB"/>
    <w:rsid w:val="00592036"/>
    <w:rsid w:val="00594874"/>
    <w:rsid w:val="005A2442"/>
    <w:rsid w:val="005A25E6"/>
    <w:rsid w:val="005A4CCC"/>
    <w:rsid w:val="005A6822"/>
    <w:rsid w:val="005B06E1"/>
    <w:rsid w:val="005B2A6A"/>
    <w:rsid w:val="005B30B2"/>
    <w:rsid w:val="005B3EFC"/>
    <w:rsid w:val="005B4827"/>
    <w:rsid w:val="005C0809"/>
    <w:rsid w:val="005C65F5"/>
    <w:rsid w:val="005D2D6A"/>
    <w:rsid w:val="005E05FA"/>
    <w:rsid w:val="005E33FF"/>
    <w:rsid w:val="005E3CA4"/>
    <w:rsid w:val="005E748A"/>
    <w:rsid w:val="005F0F2E"/>
    <w:rsid w:val="005F638B"/>
    <w:rsid w:val="005F787C"/>
    <w:rsid w:val="00600117"/>
    <w:rsid w:val="00603136"/>
    <w:rsid w:val="006038C5"/>
    <w:rsid w:val="00612281"/>
    <w:rsid w:val="00617C54"/>
    <w:rsid w:val="00623711"/>
    <w:rsid w:val="00632461"/>
    <w:rsid w:val="006360A6"/>
    <w:rsid w:val="00647F10"/>
    <w:rsid w:val="00652371"/>
    <w:rsid w:val="00652458"/>
    <w:rsid w:val="006669F1"/>
    <w:rsid w:val="00670D5F"/>
    <w:rsid w:val="006770BE"/>
    <w:rsid w:val="006819A9"/>
    <w:rsid w:val="006858B0"/>
    <w:rsid w:val="0068591A"/>
    <w:rsid w:val="00696288"/>
    <w:rsid w:val="006A2D77"/>
    <w:rsid w:val="006A32C2"/>
    <w:rsid w:val="006A7569"/>
    <w:rsid w:val="006B2C2C"/>
    <w:rsid w:val="006B47A7"/>
    <w:rsid w:val="006B5682"/>
    <w:rsid w:val="006C0CAB"/>
    <w:rsid w:val="006C58D2"/>
    <w:rsid w:val="006C639D"/>
    <w:rsid w:val="006D1F9E"/>
    <w:rsid w:val="006D2035"/>
    <w:rsid w:val="006D5C4B"/>
    <w:rsid w:val="006D68CD"/>
    <w:rsid w:val="006D7C82"/>
    <w:rsid w:val="006E1662"/>
    <w:rsid w:val="006E1FC8"/>
    <w:rsid w:val="006E1FD8"/>
    <w:rsid w:val="006E2660"/>
    <w:rsid w:val="006F1B23"/>
    <w:rsid w:val="006F71DA"/>
    <w:rsid w:val="007044C5"/>
    <w:rsid w:val="00706350"/>
    <w:rsid w:val="007079CF"/>
    <w:rsid w:val="00707AE3"/>
    <w:rsid w:val="0071239F"/>
    <w:rsid w:val="0071440C"/>
    <w:rsid w:val="00714671"/>
    <w:rsid w:val="00717E8C"/>
    <w:rsid w:val="00721F58"/>
    <w:rsid w:val="00722363"/>
    <w:rsid w:val="007246D6"/>
    <w:rsid w:val="00724ED8"/>
    <w:rsid w:val="0072545D"/>
    <w:rsid w:val="0072610E"/>
    <w:rsid w:val="00730148"/>
    <w:rsid w:val="007341CC"/>
    <w:rsid w:val="00734846"/>
    <w:rsid w:val="00742A1D"/>
    <w:rsid w:val="00747AEA"/>
    <w:rsid w:val="007530AE"/>
    <w:rsid w:val="007636D1"/>
    <w:rsid w:val="007770D2"/>
    <w:rsid w:val="0078216E"/>
    <w:rsid w:val="007825C1"/>
    <w:rsid w:val="0078302C"/>
    <w:rsid w:val="00783278"/>
    <w:rsid w:val="0078710F"/>
    <w:rsid w:val="0079594E"/>
    <w:rsid w:val="00797B20"/>
    <w:rsid w:val="00797FAE"/>
    <w:rsid w:val="007A35E4"/>
    <w:rsid w:val="007A6011"/>
    <w:rsid w:val="007A65EB"/>
    <w:rsid w:val="007B0499"/>
    <w:rsid w:val="007B2864"/>
    <w:rsid w:val="007B3F54"/>
    <w:rsid w:val="007B4427"/>
    <w:rsid w:val="007B4C60"/>
    <w:rsid w:val="007C454C"/>
    <w:rsid w:val="007C7ECA"/>
    <w:rsid w:val="007D00E1"/>
    <w:rsid w:val="007E0FCA"/>
    <w:rsid w:val="007E1523"/>
    <w:rsid w:val="007F26BF"/>
    <w:rsid w:val="007F276D"/>
    <w:rsid w:val="007F5F14"/>
    <w:rsid w:val="00803071"/>
    <w:rsid w:val="00806C22"/>
    <w:rsid w:val="00812B8F"/>
    <w:rsid w:val="00817ADE"/>
    <w:rsid w:val="00817B28"/>
    <w:rsid w:val="00821608"/>
    <w:rsid w:val="00825237"/>
    <w:rsid w:val="008253F0"/>
    <w:rsid w:val="008255D3"/>
    <w:rsid w:val="0082686A"/>
    <w:rsid w:val="00827A0B"/>
    <w:rsid w:val="00827A82"/>
    <w:rsid w:val="008306BA"/>
    <w:rsid w:val="0083127D"/>
    <w:rsid w:val="008374A5"/>
    <w:rsid w:val="00844B80"/>
    <w:rsid w:val="00846C9E"/>
    <w:rsid w:val="00852459"/>
    <w:rsid w:val="00864776"/>
    <w:rsid w:val="0087281A"/>
    <w:rsid w:val="008735F7"/>
    <w:rsid w:val="00874061"/>
    <w:rsid w:val="008848BD"/>
    <w:rsid w:val="00894A54"/>
    <w:rsid w:val="0089570D"/>
    <w:rsid w:val="008971DD"/>
    <w:rsid w:val="008A12F6"/>
    <w:rsid w:val="008A30E7"/>
    <w:rsid w:val="008A4550"/>
    <w:rsid w:val="008B511A"/>
    <w:rsid w:val="008C1384"/>
    <w:rsid w:val="008D4897"/>
    <w:rsid w:val="008D6AD3"/>
    <w:rsid w:val="008E5949"/>
    <w:rsid w:val="008F090C"/>
    <w:rsid w:val="008F1E39"/>
    <w:rsid w:val="008F605F"/>
    <w:rsid w:val="00904274"/>
    <w:rsid w:val="00910126"/>
    <w:rsid w:val="00912F7A"/>
    <w:rsid w:val="0092059F"/>
    <w:rsid w:val="009219C9"/>
    <w:rsid w:val="00922081"/>
    <w:rsid w:val="009258FC"/>
    <w:rsid w:val="00925A18"/>
    <w:rsid w:val="00935675"/>
    <w:rsid w:val="00940CCA"/>
    <w:rsid w:val="00942F19"/>
    <w:rsid w:val="00943373"/>
    <w:rsid w:val="00950E5A"/>
    <w:rsid w:val="00952ABF"/>
    <w:rsid w:val="00966B07"/>
    <w:rsid w:val="00967038"/>
    <w:rsid w:val="00967ECB"/>
    <w:rsid w:val="00972353"/>
    <w:rsid w:val="00975399"/>
    <w:rsid w:val="00975CE0"/>
    <w:rsid w:val="009766F4"/>
    <w:rsid w:val="009815CB"/>
    <w:rsid w:val="00981DE6"/>
    <w:rsid w:val="009846E5"/>
    <w:rsid w:val="009847E4"/>
    <w:rsid w:val="009851D6"/>
    <w:rsid w:val="0098780E"/>
    <w:rsid w:val="00987BED"/>
    <w:rsid w:val="00991062"/>
    <w:rsid w:val="00997A66"/>
    <w:rsid w:val="009A0DFA"/>
    <w:rsid w:val="009A16B0"/>
    <w:rsid w:val="009A7809"/>
    <w:rsid w:val="009B291E"/>
    <w:rsid w:val="009B4A15"/>
    <w:rsid w:val="009B5845"/>
    <w:rsid w:val="009B5FE3"/>
    <w:rsid w:val="009C0491"/>
    <w:rsid w:val="009C058D"/>
    <w:rsid w:val="009C3369"/>
    <w:rsid w:val="009C5255"/>
    <w:rsid w:val="009C6411"/>
    <w:rsid w:val="009D5EEF"/>
    <w:rsid w:val="009D6D7F"/>
    <w:rsid w:val="009F42DD"/>
    <w:rsid w:val="00A03514"/>
    <w:rsid w:val="00A1355B"/>
    <w:rsid w:val="00A140F0"/>
    <w:rsid w:val="00A1417B"/>
    <w:rsid w:val="00A151ED"/>
    <w:rsid w:val="00A225CE"/>
    <w:rsid w:val="00A245CA"/>
    <w:rsid w:val="00A25D6D"/>
    <w:rsid w:val="00A35B04"/>
    <w:rsid w:val="00A40F9A"/>
    <w:rsid w:val="00A420F7"/>
    <w:rsid w:val="00A47D15"/>
    <w:rsid w:val="00A54292"/>
    <w:rsid w:val="00A60B15"/>
    <w:rsid w:val="00A668B1"/>
    <w:rsid w:val="00A673D5"/>
    <w:rsid w:val="00A74018"/>
    <w:rsid w:val="00A75A3A"/>
    <w:rsid w:val="00A80236"/>
    <w:rsid w:val="00A80C52"/>
    <w:rsid w:val="00A81E89"/>
    <w:rsid w:val="00A85AFB"/>
    <w:rsid w:val="00A95597"/>
    <w:rsid w:val="00A9585C"/>
    <w:rsid w:val="00AA16A9"/>
    <w:rsid w:val="00AA18EB"/>
    <w:rsid w:val="00AA3B6D"/>
    <w:rsid w:val="00AA4C99"/>
    <w:rsid w:val="00AB1D71"/>
    <w:rsid w:val="00AB2018"/>
    <w:rsid w:val="00AC0FD5"/>
    <w:rsid w:val="00AC7DF9"/>
    <w:rsid w:val="00AD759E"/>
    <w:rsid w:val="00AE0B0D"/>
    <w:rsid w:val="00AE4ED2"/>
    <w:rsid w:val="00AE6450"/>
    <w:rsid w:val="00AE7F3B"/>
    <w:rsid w:val="00AF247A"/>
    <w:rsid w:val="00AF6DB0"/>
    <w:rsid w:val="00B02FA4"/>
    <w:rsid w:val="00B0479B"/>
    <w:rsid w:val="00B23D8E"/>
    <w:rsid w:val="00B2401A"/>
    <w:rsid w:val="00B333A2"/>
    <w:rsid w:val="00B401CD"/>
    <w:rsid w:val="00B403F4"/>
    <w:rsid w:val="00B43366"/>
    <w:rsid w:val="00B4640F"/>
    <w:rsid w:val="00B47E4F"/>
    <w:rsid w:val="00B6031B"/>
    <w:rsid w:val="00B61056"/>
    <w:rsid w:val="00B61C8E"/>
    <w:rsid w:val="00B62A30"/>
    <w:rsid w:val="00B63CE4"/>
    <w:rsid w:val="00B67B9B"/>
    <w:rsid w:val="00B74211"/>
    <w:rsid w:val="00B743C4"/>
    <w:rsid w:val="00B751F6"/>
    <w:rsid w:val="00B77220"/>
    <w:rsid w:val="00B80380"/>
    <w:rsid w:val="00B81D60"/>
    <w:rsid w:val="00B87C5C"/>
    <w:rsid w:val="00B95243"/>
    <w:rsid w:val="00B95E65"/>
    <w:rsid w:val="00B979A6"/>
    <w:rsid w:val="00BA6B3D"/>
    <w:rsid w:val="00BB7341"/>
    <w:rsid w:val="00BD2A4E"/>
    <w:rsid w:val="00BD6084"/>
    <w:rsid w:val="00BE0325"/>
    <w:rsid w:val="00BF2871"/>
    <w:rsid w:val="00BF7D1A"/>
    <w:rsid w:val="00BF7E2A"/>
    <w:rsid w:val="00C05A9A"/>
    <w:rsid w:val="00C1007D"/>
    <w:rsid w:val="00C11F66"/>
    <w:rsid w:val="00C1370D"/>
    <w:rsid w:val="00C13757"/>
    <w:rsid w:val="00C16246"/>
    <w:rsid w:val="00C17EBE"/>
    <w:rsid w:val="00C30A46"/>
    <w:rsid w:val="00C36F91"/>
    <w:rsid w:val="00C4124C"/>
    <w:rsid w:val="00C418FE"/>
    <w:rsid w:val="00C4264B"/>
    <w:rsid w:val="00C432A1"/>
    <w:rsid w:val="00C437B7"/>
    <w:rsid w:val="00C441B6"/>
    <w:rsid w:val="00C45260"/>
    <w:rsid w:val="00C5045B"/>
    <w:rsid w:val="00C50973"/>
    <w:rsid w:val="00C574CF"/>
    <w:rsid w:val="00C6074F"/>
    <w:rsid w:val="00C608A7"/>
    <w:rsid w:val="00C6145B"/>
    <w:rsid w:val="00C672CC"/>
    <w:rsid w:val="00C70A19"/>
    <w:rsid w:val="00C70EA2"/>
    <w:rsid w:val="00C70FD1"/>
    <w:rsid w:val="00C71D53"/>
    <w:rsid w:val="00C7312C"/>
    <w:rsid w:val="00C75E95"/>
    <w:rsid w:val="00C76251"/>
    <w:rsid w:val="00C779DA"/>
    <w:rsid w:val="00C92943"/>
    <w:rsid w:val="00CA0FA8"/>
    <w:rsid w:val="00CA4E09"/>
    <w:rsid w:val="00CB33FD"/>
    <w:rsid w:val="00CB4211"/>
    <w:rsid w:val="00CC07E1"/>
    <w:rsid w:val="00CC0C29"/>
    <w:rsid w:val="00CC4F5D"/>
    <w:rsid w:val="00CC6AFC"/>
    <w:rsid w:val="00CD37DB"/>
    <w:rsid w:val="00CD45EE"/>
    <w:rsid w:val="00CE1C52"/>
    <w:rsid w:val="00CF1AF9"/>
    <w:rsid w:val="00CF2233"/>
    <w:rsid w:val="00CF5A5E"/>
    <w:rsid w:val="00D011B7"/>
    <w:rsid w:val="00D0147D"/>
    <w:rsid w:val="00D04939"/>
    <w:rsid w:val="00D053AD"/>
    <w:rsid w:val="00D20772"/>
    <w:rsid w:val="00D233D1"/>
    <w:rsid w:val="00D272C7"/>
    <w:rsid w:val="00D305C2"/>
    <w:rsid w:val="00D42B11"/>
    <w:rsid w:val="00D50486"/>
    <w:rsid w:val="00D507B4"/>
    <w:rsid w:val="00D51C77"/>
    <w:rsid w:val="00D52058"/>
    <w:rsid w:val="00D61906"/>
    <w:rsid w:val="00D64F65"/>
    <w:rsid w:val="00D768BE"/>
    <w:rsid w:val="00D81F8C"/>
    <w:rsid w:val="00D83517"/>
    <w:rsid w:val="00D849DF"/>
    <w:rsid w:val="00D8635F"/>
    <w:rsid w:val="00D93C1F"/>
    <w:rsid w:val="00DA233C"/>
    <w:rsid w:val="00DA376F"/>
    <w:rsid w:val="00DA403A"/>
    <w:rsid w:val="00DA42B7"/>
    <w:rsid w:val="00DB1863"/>
    <w:rsid w:val="00DB2C79"/>
    <w:rsid w:val="00DB78B5"/>
    <w:rsid w:val="00DC1299"/>
    <w:rsid w:val="00DC1AFD"/>
    <w:rsid w:val="00DD05BA"/>
    <w:rsid w:val="00DD35C2"/>
    <w:rsid w:val="00DD4AD9"/>
    <w:rsid w:val="00DD7DA2"/>
    <w:rsid w:val="00DE0E92"/>
    <w:rsid w:val="00DE6CAC"/>
    <w:rsid w:val="00DF2BA2"/>
    <w:rsid w:val="00DF7ACD"/>
    <w:rsid w:val="00DF7C4A"/>
    <w:rsid w:val="00E009FB"/>
    <w:rsid w:val="00E02780"/>
    <w:rsid w:val="00E02CA1"/>
    <w:rsid w:val="00E0326B"/>
    <w:rsid w:val="00E106BB"/>
    <w:rsid w:val="00E17245"/>
    <w:rsid w:val="00E21643"/>
    <w:rsid w:val="00E21700"/>
    <w:rsid w:val="00E3182A"/>
    <w:rsid w:val="00E40821"/>
    <w:rsid w:val="00E410BC"/>
    <w:rsid w:val="00E41334"/>
    <w:rsid w:val="00E42B7D"/>
    <w:rsid w:val="00E62F2A"/>
    <w:rsid w:val="00E647CF"/>
    <w:rsid w:val="00E74801"/>
    <w:rsid w:val="00E759B1"/>
    <w:rsid w:val="00E767B6"/>
    <w:rsid w:val="00E86CBF"/>
    <w:rsid w:val="00E90405"/>
    <w:rsid w:val="00E93B67"/>
    <w:rsid w:val="00EA0676"/>
    <w:rsid w:val="00EA074A"/>
    <w:rsid w:val="00EA4FC9"/>
    <w:rsid w:val="00EA5C4B"/>
    <w:rsid w:val="00EA71EF"/>
    <w:rsid w:val="00EA7A8C"/>
    <w:rsid w:val="00EB4E58"/>
    <w:rsid w:val="00EB752C"/>
    <w:rsid w:val="00EC35A7"/>
    <w:rsid w:val="00EC79CB"/>
    <w:rsid w:val="00ED3AE0"/>
    <w:rsid w:val="00EE11F3"/>
    <w:rsid w:val="00EE35DF"/>
    <w:rsid w:val="00EE7753"/>
    <w:rsid w:val="00EF3FBE"/>
    <w:rsid w:val="00EF5639"/>
    <w:rsid w:val="00EF606A"/>
    <w:rsid w:val="00F02792"/>
    <w:rsid w:val="00F02D0A"/>
    <w:rsid w:val="00F02FB8"/>
    <w:rsid w:val="00F17F81"/>
    <w:rsid w:val="00F21056"/>
    <w:rsid w:val="00F22808"/>
    <w:rsid w:val="00F25C1C"/>
    <w:rsid w:val="00F276BE"/>
    <w:rsid w:val="00F30060"/>
    <w:rsid w:val="00F32DFA"/>
    <w:rsid w:val="00F36A04"/>
    <w:rsid w:val="00F36B12"/>
    <w:rsid w:val="00F3716C"/>
    <w:rsid w:val="00F40529"/>
    <w:rsid w:val="00F40F28"/>
    <w:rsid w:val="00F43600"/>
    <w:rsid w:val="00F47F4A"/>
    <w:rsid w:val="00F533F9"/>
    <w:rsid w:val="00F534E9"/>
    <w:rsid w:val="00F54A57"/>
    <w:rsid w:val="00F55226"/>
    <w:rsid w:val="00F56E34"/>
    <w:rsid w:val="00F63E41"/>
    <w:rsid w:val="00F6555C"/>
    <w:rsid w:val="00F67297"/>
    <w:rsid w:val="00F70B6A"/>
    <w:rsid w:val="00F753D7"/>
    <w:rsid w:val="00F76B65"/>
    <w:rsid w:val="00F76EA4"/>
    <w:rsid w:val="00F82B14"/>
    <w:rsid w:val="00F84D61"/>
    <w:rsid w:val="00F8557E"/>
    <w:rsid w:val="00F91F24"/>
    <w:rsid w:val="00F93870"/>
    <w:rsid w:val="00FA16D3"/>
    <w:rsid w:val="00FA384A"/>
    <w:rsid w:val="00FA3BD0"/>
    <w:rsid w:val="00FA6963"/>
    <w:rsid w:val="00FB0F73"/>
    <w:rsid w:val="00FB1496"/>
    <w:rsid w:val="00FC1A9D"/>
    <w:rsid w:val="00FC41C2"/>
    <w:rsid w:val="00FD269D"/>
    <w:rsid w:val="00FD4274"/>
    <w:rsid w:val="00FE29DB"/>
    <w:rsid w:val="00FE2B5F"/>
    <w:rsid w:val="00FE3C0E"/>
    <w:rsid w:val="00FE4225"/>
    <w:rsid w:val="00FE6F4E"/>
    <w:rsid w:val="00FF161D"/>
    <w:rsid w:val="00FF3457"/>
    <w:rsid w:val="00FF62CF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EA5F"/>
  <w15:chartTrackingRefBased/>
  <w15:docId w15:val="{55BF0270-28A5-40AC-866A-3526DAFF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973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DE6CAC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noProof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DE6CAC"/>
    <w:rPr>
      <w:rFonts w:ascii="Arial" w:eastAsia="Calibri" w:hAnsi="Arial" w:cs="Times New Roman"/>
      <w:noProof/>
      <w:sz w:val="20"/>
      <w:szCs w:val="20"/>
      <w:lang w:eastAsia="hr-HR"/>
    </w:rPr>
  </w:style>
  <w:style w:type="paragraph" w:customStyle="1" w:styleId="Numabc">
    <w:name w:val="Num_abc"/>
    <w:basedOn w:val="Normal"/>
    <w:qFormat/>
    <w:rsid w:val="006038C5"/>
    <w:pPr>
      <w:numPr>
        <w:numId w:val="3"/>
      </w:numPr>
      <w:spacing w:before="120" w:after="120" w:line="280" w:lineRule="atLeast"/>
    </w:pPr>
    <w:rPr>
      <w:rFonts w:ascii="Arial" w:eastAsia="Times New Roman" w:hAnsi="Arial" w:cs="Times New Roman"/>
      <w:szCs w:val="20"/>
      <w:lang w:eastAsia="de-DE"/>
    </w:rPr>
  </w:style>
  <w:style w:type="paragraph" w:styleId="Naslov">
    <w:name w:val="Title"/>
    <w:basedOn w:val="Normal"/>
    <w:next w:val="Normal"/>
    <w:link w:val="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character" w:customStyle="1" w:styleId="NaslovChar">
    <w:name w:val="Naslov Char"/>
    <w:basedOn w:val="Zadanifontodlomka"/>
    <w:link w:val="Naslov"/>
    <w:rsid w:val="006038C5"/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paragraph" w:styleId="Podnaslov">
    <w:name w:val="Subtitle"/>
    <w:basedOn w:val="Normal"/>
    <w:next w:val="Normal"/>
    <w:link w:val="Pod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sz w:val="32"/>
      <w:szCs w:val="32"/>
      <w:lang w:eastAsia="de-DE"/>
    </w:rPr>
  </w:style>
  <w:style w:type="character" w:customStyle="1" w:styleId="PodnaslovChar">
    <w:name w:val="Podnaslov Char"/>
    <w:basedOn w:val="Zadanifontodlomka"/>
    <w:link w:val="Podnaslov"/>
    <w:rsid w:val="006038C5"/>
    <w:rPr>
      <w:rFonts w:ascii="Arial" w:eastAsia="Times New Roman" w:hAnsi="Arial" w:cs="Times New Roman"/>
      <w:b/>
      <w:sz w:val="32"/>
      <w:szCs w:val="32"/>
      <w:lang w:eastAsia="de-DE"/>
    </w:rPr>
  </w:style>
  <w:style w:type="paragraph" w:styleId="Odlomakpopisa">
    <w:name w:val="List Paragraph"/>
    <w:basedOn w:val="Normal"/>
    <w:uiPriority w:val="34"/>
    <w:qFormat/>
    <w:rsid w:val="0068591A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2B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59B6"/>
  </w:style>
  <w:style w:type="character" w:styleId="Referencakomentara">
    <w:name w:val="annotation reference"/>
    <w:basedOn w:val="Zadanifontodlomka"/>
    <w:uiPriority w:val="99"/>
    <w:semiHidden/>
    <w:unhideWhenUsed/>
    <w:rsid w:val="00A673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73D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73D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673D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673D5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7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7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F0B770FFED1C45B0EE026ED97A73BE" ma:contentTypeVersion="3" ma:contentTypeDescription="Stvaranje novog dokumenta." ma:contentTypeScope="" ma:versionID="0da049afe5fbc7422a8c1e325357b0c1">
  <xsd:schema xmlns:xsd="http://www.w3.org/2001/XMLSchema" xmlns:xs="http://www.w3.org/2001/XMLSchema" xmlns:p="http://schemas.microsoft.com/office/2006/metadata/properties" xmlns:ns3="de638a4d-c837-46a7-8005-16bebb93977a" targetNamespace="http://schemas.microsoft.com/office/2006/metadata/properties" ma:root="true" ma:fieldsID="a888018b6cc6cbc167fc4efae35d2fac" ns3:_="">
    <xsd:import namespace="de638a4d-c837-46a7-8005-16bebb939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38a4d-c837-46a7-8005-16bebb939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F58F38-C5ED-4159-BF53-4276ABCAD8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346165-FF94-4762-8C08-998E7130B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8B957-1598-45D1-9B83-0BD321A6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38a4d-c837-46a7-8005-16bebb939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1524</Words>
  <Characters>8689</Characters>
  <Application>Microsoft Office Word</Application>
  <DocSecurity>0</DocSecurity>
  <Lines>72</Lines>
  <Paragraphs>20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Mislav Beraković</dc:creator>
  <cp:keywords/>
  <dc:description/>
  <cp:lastModifiedBy>Ida Hohnjec</cp:lastModifiedBy>
  <cp:revision>22</cp:revision>
  <cp:lastPrinted>2021-09-28T07:39:00Z</cp:lastPrinted>
  <dcterms:created xsi:type="dcterms:W3CDTF">2021-10-26T09:35:00Z</dcterms:created>
  <dcterms:modified xsi:type="dcterms:W3CDTF">2021-10-27T13:17:00Z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0x010100D9F0B770FFED1C45B0EE026ED97A73BE</vt:lpwstr>
  </property>
</Properties>
</file>