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EAE47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870B761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737D90F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48EDF9B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824F7E8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D473467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FB24B4E" w14:textId="77777777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45FFBACA" w14:textId="496E9EB5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33CB69A2" w14:textId="77777777" w:rsidR="00472C72" w:rsidRDefault="00472C72" w:rsidP="0035594E">
      <w:pPr>
        <w:jc w:val="both"/>
        <w:rPr>
          <w:rFonts w:ascii="Times New Roman" w:hAnsi="Times New Roman" w:cs="Times New Roman"/>
          <w:b/>
        </w:rPr>
      </w:pPr>
    </w:p>
    <w:p w14:paraId="7EADADD9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7F34F32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C322A9F" w14:textId="77777777" w:rsidR="00BB027E" w:rsidRDefault="00BB027E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07B85" w14:textId="7EEB0B3E" w:rsidR="00024DDC" w:rsidRP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 xml:space="preserve">OBRAZLOŽENJE </w:t>
      </w:r>
      <w:r w:rsidR="006C66AC">
        <w:rPr>
          <w:rFonts w:ascii="Times New Roman" w:hAnsi="Times New Roman" w:cs="Times New Roman"/>
          <w:b/>
          <w:sz w:val="28"/>
          <w:szCs w:val="28"/>
        </w:rPr>
        <w:t xml:space="preserve">PRIJEDLOGA </w:t>
      </w:r>
      <w:r w:rsidR="00C27CF4">
        <w:rPr>
          <w:rFonts w:ascii="Times New Roman" w:hAnsi="Times New Roman" w:cs="Times New Roman"/>
          <w:b/>
          <w:sz w:val="28"/>
          <w:szCs w:val="28"/>
        </w:rPr>
        <w:t xml:space="preserve">IZMJENA I DOPUNA </w:t>
      </w:r>
      <w:r w:rsidRPr="00024DDC">
        <w:rPr>
          <w:rFonts w:ascii="Times New Roman" w:hAnsi="Times New Roman" w:cs="Times New Roman"/>
          <w:b/>
          <w:sz w:val="28"/>
          <w:szCs w:val="28"/>
        </w:rPr>
        <w:t>FINANCIJSKOG PLANA</w:t>
      </w:r>
      <w:r w:rsidR="00632E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DDC">
        <w:rPr>
          <w:rFonts w:ascii="Times New Roman" w:hAnsi="Times New Roman" w:cs="Times New Roman"/>
          <w:b/>
          <w:sz w:val="28"/>
          <w:szCs w:val="28"/>
        </w:rPr>
        <w:t>HŽ INFRASTRUKTURE ZA 202</w:t>
      </w:r>
      <w:r w:rsidR="009B61DD">
        <w:rPr>
          <w:rFonts w:ascii="Times New Roman" w:hAnsi="Times New Roman" w:cs="Times New Roman"/>
          <w:b/>
          <w:sz w:val="28"/>
          <w:szCs w:val="28"/>
        </w:rPr>
        <w:t>2</w:t>
      </w:r>
      <w:r w:rsidRPr="00024DDC">
        <w:rPr>
          <w:rFonts w:ascii="Times New Roman" w:hAnsi="Times New Roman" w:cs="Times New Roman"/>
          <w:b/>
          <w:sz w:val="28"/>
          <w:szCs w:val="28"/>
        </w:rPr>
        <w:t xml:space="preserve">. GODINU </w:t>
      </w:r>
      <w:r w:rsidR="00265DE2">
        <w:rPr>
          <w:rFonts w:ascii="Times New Roman" w:hAnsi="Times New Roman" w:cs="Times New Roman"/>
          <w:b/>
          <w:sz w:val="28"/>
          <w:szCs w:val="28"/>
        </w:rPr>
        <w:t>I PROJEKCIJ</w:t>
      </w:r>
      <w:r w:rsidR="00BB027E">
        <w:rPr>
          <w:rFonts w:ascii="Times New Roman" w:hAnsi="Times New Roman" w:cs="Times New Roman"/>
          <w:b/>
          <w:sz w:val="28"/>
          <w:szCs w:val="28"/>
        </w:rPr>
        <w:t xml:space="preserve">A PLANA </w:t>
      </w:r>
      <w:bookmarkStart w:id="0" w:name="_GoBack"/>
      <w:bookmarkEnd w:id="0"/>
      <w:r w:rsidR="00265DE2">
        <w:rPr>
          <w:rFonts w:ascii="Times New Roman" w:hAnsi="Times New Roman" w:cs="Times New Roman"/>
          <w:b/>
          <w:sz w:val="28"/>
          <w:szCs w:val="28"/>
        </w:rPr>
        <w:t>ZA 20</w:t>
      </w:r>
      <w:r w:rsidR="000855B8">
        <w:rPr>
          <w:rFonts w:ascii="Times New Roman" w:hAnsi="Times New Roman" w:cs="Times New Roman"/>
          <w:b/>
          <w:sz w:val="28"/>
          <w:szCs w:val="28"/>
        </w:rPr>
        <w:t>2</w:t>
      </w:r>
      <w:r w:rsidR="009B61DD">
        <w:rPr>
          <w:rFonts w:ascii="Times New Roman" w:hAnsi="Times New Roman" w:cs="Times New Roman"/>
          <w:b/>
          <w:sz w:val="28"/>
          <w:szCs w:val="28"/>
        </w:rPr>
        <w:t>3</w:t>
      </w:r>
      <w:r w:rsidR="00265DE2">
        <w:rPr>
          <w:rFonts w:ascii="Times New Roman" w:hAnsi="Times New Roman" w:cs="Times New Roman"/>
          <w:b/>
          <w:sz w:val="28"/>
          <w:szCs w:val="28"/>
        </w:rPr>
        <w:t>. I 202</w:t>
      </w:r>
      <w:r w:rsidR="009B61DD">
        <w:rPr>
          <w:rFonts w:ascii="Times New Roman" w:hAnsi="Times New Roman" w:cs="Times New Roman"/>
          <w:b/>
          <w:sz w:val="28"/>
          <w:szCs w:val="28"/>
        </w:rPr>
        <w:t>4</w:t>
      </w:r>
      <w:r w:rsidR="00265DE2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695F702F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D5FB73C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C052B73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D60AC86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0C77109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E4856BC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8345CCA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2BD879D7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2AC6F962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2E59FAFF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4CFECCAC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5FEB9A0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824127A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AE5CCFB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CF579FE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4A372711" w14:textId="1DA04A90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40E2A339" w14:textId="77777777" w:rsidR="0035594E" w:rsidRPr="00094938" w:rsidRDefault="0035594E" w:rsidP="00E23FE3">
      <w:pPr>
        <w:pStyle w:val="Heading1"/>
        <w:rPr>
          <w:b w:val="0"/>
        </w:rPr>
      </w:pPr>
      <w:r w:rsidRPr="00094938">
        <w:lastRenderedPageBreak/>
        <w:t>UVOD</w:t>
      </w:r>
    </w:p>
    <w:p w14:paraId="519C98B3" w14:textId="77777777" w:rsidR="00E8773B" w:rsidRPr="00094938" w:rsidRDefault="0035594E" w:rsidP="00EC1BB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HŽ Infrastruktura 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je strateško društvo u vlasništvu Republike Hrvatske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koje upravlja </w:t>
      </w:r>
      <w:r w:rsidR="008E3469" w:rsidRPr="00094938">
        <w:rPr>
          <w:rFonts w:ascii="Times New Roman" w:hAnsi="Times New Roman" w:cs="Times New Roman"/>
          <w:sz w:val="24"/>
          <w:szCs w:val="24"/>
        </w:rPr>
        <w:t>željezničk</w:t>
      </w:r>
      <w:r w:rsidR="00D546B8" w:rsidRPr="00094938">
        <w:rPr>
          <w:rFonts w:ascii="Times New Roman" w:hAnsi="Times New Roman" w:cs="Times New Roman"/>
          <w:sz w:val="24"/>
          <w:szCs w:val="24"/>
        </w:rPr>
        <w:t>om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infrastrukturom u Republici Hrvatskoj. </w:t>
      </w:r>
    </w:p>
    <w:p w14:paraId="7F9AE071" w14:textId="5165F11D" w:rsidR="0035594E" w:rsidRPr="00094938" w:rsidRDefault="00C27CF4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Hrvatski sabor je na sjednici održanoj dana </w:t>
      </w:r>
      <w:r w:rsidR="003F5A24">
        <w:rPr>
          <w:rFonts w:ascii="Times New Roman" w:hAnsi="Times New Roman" w:cs="Times New Roman"/>
          <w:sz w:val="24"/>
          <w:szCs w:val="24"/>
        </w:rPr>
        <w:t>8. prosinca</w:t>
      </w:r>
      <w:r w:rsidRPr="00094938">
        <w:rPr>
          <w:rFonts w:ascii="Times New Roman" w:hAnsi="Times New Roman" w:cs="Times New Roman"/>
          <w:sz w:val="24"/>
          <w:szCs w:val="24"/>
        </w:rPr>
        <w:t xml:space="preserve"> 20</w:t>
      </w:r>
      <w:r w:rsidR="00447BDF">
        <w:rPr>
          <w:rFonts w:ascii="Times New Roman" w:hAnsi="Times New Roman" w:cs="Times New Roman"/>
          <w:sz w:val="24"/>
          <w:szCs w:val="24"/>
        </w:rPr>
        <w:t>2</w:t>
      </w:r>
      <w:r w:rsidR="003F5A24">
        <w:rPr>
          <w:rFonts w:ascii="Times New Roman" w:hAnsi="Times New Roman" w:cs="Times New Roman"/>
          <w:sz w:val="24"/>
          <w:szCs w:val="24"/>
        </w:rPr>
        <w:t>1</w:t>
      </w:r>
      <w:r w:rsidRPr="00094938">
        <w:rPr>
          <w:rFonts w:ascii="Times New Roman" w:hAnsi="Times New Roman" w:cs="Times New Roman"/>
          <w:sz w:val="24"/>
          <w:szCs w:val="24"/>
        </w:rPr>
        <w:t xml:space="preserve">. godine </w:t>
      </w:r>
      <w:r w:rsidR="00B4701C" w:rsidRPr="00094938">
        <w:rPr>
          <w:rFonts w:ascii="Times New Roman" w:hAnsi="Times New Roman" w:cs="Times New Roman"/>
          <w:sz w:val="24"/>
          <w:szCs w:val="24"/>
        </w:rPr>
        <w:t xml:space="preserve">donio Odluku o davanju suglasnosti na </w:t>
      </w:r>
      <w:r w:rsidR="007247D9" w:rsidRPr="007247D9">
        <w:rPr>
          <w:rFonts w:ascii="Times New Roman" w:hAnsi="Times New Roman" w:cs="Times New Roman"/>
          <w:sz w:val="24"/>
          <w:szCs w:val="24"/>
        </w:rPr>
        <w:t>Prijedlog izmjena i dopuna financijskog plana</w:t>
      </w:r>
      <w:r w:rsidR="007247D9" w:rsidRPr="00CF4A0F">
        <w:rPr>
          <w:szCs w:val="24"/>
        </w:rPr>
        <w:t xml:space="preserve"> </w:t>
      </w:r>
      <w:r w:rsidR="00996B62" w:rsidRPr="00094938">
        <w:rPr>
          <w:rFonts w:ascii="Times New Roman" w:hAnsi="Times New Roman" w:cs="Times New Roman"/>
          <w:sz w:val="24"/>
          <w:szCs w:val="24"/>
        </w:rPr>
        <w:t>HŽ Infrastrukture za 202</w:t>
      </w:r>
      <w:r w:rsidR="00250181">
        <w:rPr>
          <w:rFonts w:ascii="Times New Roman" w:hAnsi="Times New Roman" w:cs="Times New Roman"/>
          <w:sz w:val="24"/>
          <w:szCs w:val="24"/>
        </w:rPr>
        <w:t>2</w:t>
      </w:r>
      <w:r w:rsidR="00996B62" w:rsidRPr="00094938">
        <w:rPr>
          <w:rFonts w:ascii="Times New Roman" w:hAnsi="Times New Roman" w:cs="Times New Roman"/>
          <w:sz w:val="24"/>
          <w:szCs w:val="24"/>
        </w:rPr>
        <w:t>. godinu i projekcij</w:t>
      </w:r>
      <w:r w:rsidR="007247D9">
        <w:rPr>
          <w:rFonts w:ascii="Times New Roman" w:hAnsi="Times New Roman" w:cs="Times New Roman"/>
          <w:sz w:val="24"/>
          <w:szCs w:val="24"/>
        </w:rPr>
        <w:t>a plana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 za 202</w:t>
      </w:r>
      <w:r w:rsidR="00250181">
        <w:rPr>
          <w:rFonts w:ascii="Times New Roman" w:hAnsi="Times New Roman" w:cs="Times New Roman"/>
          <w:sz w:val="24"/>
          <w:szCs w:val="24"/>
        </w:rPr>
        <w:t>3</w:t>
      </w:r>
      <w:r w:rsidR="00996B62" w:rsidRPr="00094938">
        <w:rPr>
          <w:rFonts w:ascii="Times New Roman" w:hAnsi="Times New Roman" w:cs="Times New Roman"/>
          <w:sz w:val="24"/>
          <w:szCs w:val="24"/>
        </w:rPr>
        <w:t>. i 202</w:t>
      </w:r>
      <w:r w:rsidR="00250181">
        <w:rPr>
          <w:rFonts w:ascii="Times New Roman" w:hAnsi="Times New Roman" w:cs="Times New Roman"/>
          <w:sz w:val="24"/>
          <w:szCs w:val="24"/>
        </w:rPr>
        <w:t>4</w:t>
      </w:r>
      <w:r w:rsidR="00996B62" w:rsidRPr="00094938">
        <w:rPr>
          <w:rFonts w:ascii="Times New Roman" w:hAnsi="Times New Roman" w:cs="Times New Roman"/>
          <w:sz w:val="24"/>
          <w:szCs w:val="24"/>
        </w:rPr>
        <w:t>. godinu</w:t>
      </w:r>
      <w:r w:rsidR="007247D9">
        <w:rPr>
          <w:rFonts w:ascii="Times New Roman" w:hAnsi="Times New Roman" w:cs="Times New Roman"/>
          <w:sz w:val="24"/>
          <w:szCs w:val="24"/>
        </w:rPr>
        <w:t xml:space="preserve"> </w:t>
      </w:r>
      <w:r w:rsidR="007247D9" w:rsidRPr="007247D9">
        <w:rPr>
          <w:rFonts w:ascii="Times New Roman" w:hAnsi="Times New Roman" w:cs="Times New Roman"/>
          <w:sz w:val="24"/>
          <w:szCs w:val="24"/>
        </w:rPr>
        <w:t>(dalje u tekstu: Prijedlog izmjene plana za 2022. godinu)</w:t>
      </w:r>
      <w:r w:rsidR="00447BDF" w:rsidRPr="007247D9">
        <w:rPr>
          <w:rFonts w:ascii="Times New Roman" w:hAnsi="Times New Roman" w:cs="Times New Roman"/>
          <w:sz w:val="28"/>
          <w:szCs w:val="24"/>
        </w:rPr>
        <w:t xml:space="preserve"> </w:t>
      </w:r>
      <w:r w:rsidR="00B4701C" w:rsidRPr="00094938">
        <w:rPr>
          <w:rFonts w:ascii="Times New Roman" w:hAnsi="Times New Roman" w:cs="Times New Roman"/>
          <w:sz w:val="24"/>
          <w:szCs w:val="24"/>
        </w:rPr>
        <w:t xml:space="preserve">koji je 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izrađen </w:t>
      </w:r>
      <w:r w:rsidR="006177AE" w:rsidRPr="00094938">
        <w:rPr>
          <w:rFonts w:ascii="Times New Roman" w:hAnsi="Times New Roman" w:cs="Times New Roman"/>
          <w:sz w:val="24"/>
          <w:szCs w:val="24"/>
        </w:rPr>
        <w:t>na temelju procjene realizacije vlastitih prihoda o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d pružanja željezničkih usluga i </w:t>
      </w:r>
      <w:r w:rsidR="00DA0299">
        <w:rPr>
          <w:rFonts w:ascii="Times New Roman" w:hAnsi="Times New Roman" w:cs="Times New Roman"/>
          <w:sz w:val="24"/>
          <w:szCs w:val="24"/>
        </w:rPr>
        <w:t>ostalih prihoda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te sukladno </w:t>
      </w:r>
      <w:r w:rsidR="006177AE" w:rsidRPr="00094938">
        <w:rPr>
          <w:rFonts w:ascii="Times New Roman" w:hAnsi="Times New Roman" w:cs="Times New Roman"/>
          <w:sz w:val="24"/>
          <w:szCs w:val="24"/>
        </w:rPr>
        <w:t>odobreni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m limitima </w:t>
      </w:r>
      <w:r w:rsidR="006177AE" w:rsidRPr="00094938">
        <w:rPr>
          <w:rFonts w:ascii="Times New Roman" w:hAnsi="Times New Roman" w:cs="Times New Roman"/>
          <w:sz w:val="24"/>
          <w:szCs w:val="24"/>
        </w:rPr>
        <w:t xml:space="preserve">kapitalnih i tekućih pomoći 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unutar općeg proračuna i temeljem prijenosa EU sredstava </w:t>
      </w:r>
      <w:r w:rsidR="006177AE" w:rsidRPr="00094938">
        <w:rPr>
          <w:rFonts w:ascii="Times New Roman" w:hAnsi="Times New Roman" w:cs="Times New Roman"/>
          <w:sz w:val="24"/>
          <w:szCs w:val="24"/>
        </w:rPr>
        <w:t>iz Državnog proračuna s razdjela Ministarstva mora, prometa i infrastrukture</w:t>
      </w:r>
      <w:r w:rsidR="0028794B" w:rsidRPr="00094938">
        <w:rPr>
          <w:rFonts w:ascii="Times New Roman" w:hAnsi="Times New Roman" w:cs="Times New Roman"/>
          <w:sz w:val="24"/>
          <w:szCs w:val="24"/>
        </w:rPr>
        <w:t>, kao i</w:t>
      </w:r>
      <w:r w:rsidR="00A967EC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5B3AEA" w:rsidRPr="00094938">
        <w:rPr>
          <w:rFonts w:ascii="Times New Roman" w:hAnsi="Times New Roman" w:cs="Times New Roman"/>
          <w:sz w:val="24"/>
          <w:szCs w:val="24"/>
        </w:rPr>
        <w:t>zaduživanja za investicijske projekte.</w:t>
      </w:r>
    </w:p>
    <w:p w14:paraId="73A151F3" w14:textId="73FC927A" w:rsidR="003137A1" w:rsidRPr="00094938" w:rsidRDefault="002A1387" w:rsidP="00CB33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Promjenama uvjeta poslovanja i odobrenih limita iz sredstava Državnog proračuna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137A1" w:rsidRPr="00094938">
        <w:rPr>
          <w:rFonts w:ascii="Times New Roman" w:hAnsi="Times New Roman" w:cs="Times New Roman"/>
          <w:bCs/>
          <w:sz w:val="24"/>
          <w:szCs w:val="24"/>
        </w:rPr>
        <w:t xml:space="preserve">HŽ Infrastruktura </w:t>
      </w:r>
      <w:r w:rsidR="003137A1">
        <w:rPr>
          <w:rFonts w:ascii="Times New Roman" w:hAnsi="Times New Roman" w:cs="Times New Roman"/>
          <w:bCs/>
          <w:sz w:val="24"/>
          <w:szCs w:val="24"/>
        </w:rPr>
        <w:t xml:space="preserve">izradila je </w:t>
      </w:r>
      <w:r w:rsidR="00DA0299" w:rsidRPr="007247D9">
        <w:rPr>
          <w:rFonts w:ascii="Times New Roman" w:hAnsi="Times New Roman" w:cs="Times New Roman"/>
          <w:sz w:val="24"/>
          <w:szCs w:val="24"/>
        </w:rPr>
        <w:t>Prijedlog izmjene plana za 2022. godinu</w:t>
      </w:r>
      <w:r w:rsidR="00DA02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37A1">
        <w:rPr>
          <w:rFonts w:ascii="Times New Roman" w:hAnsi="Times New Roman" w:cs="Times New Roman"/>
          <w:bCs/>
          <w:sz w:val="24"/>
          <w:szCs w:val="24"/>
        </w:rPr>
        <w:t>te u</w:t>
      </w:r>
      <w:r w:rsidR="003137A1" w:rsidRPr="00094938">
        <w:rPr>
          <w:rFonts w:ascii="Times New Roman" w:hAnsi="Times New Roman" w:cs="Times New Roman"/>
          <w:bCs/>
          <w:sz w:val="24"/>
          <w:szCs w:val="24"/>
        </w:rPr>
        <w:t xml:space="preserve"> nastavku daje</w:t>
      </w:r>
      <w:r w:rsidR="00DA0299">
        <w:rPr>
          <w:rFonts w:ascii="Times New Roman" w:hAnsi="Times New Roman" w:cs="Times New Roman"/>
          <w:bCs/>
          <w:sz w:val="24"/>
          <w:szCs w:val="24"/>
        </w:rPr>
        <w:t xml:space="preserve"> njegovo obrazloženje.</w:t>
      </w:r>
    </w:p>
    <w:p w14:paraId="30135313" w14:textId="089FB2DA" w:rsidR="00CB3364" w:rsidRDefault="00CB3364" w:rsidP="00632E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D1CE6" w14:textId="77777777" w:rsidR="00632E94" w:rsidRPr="00094938" w:rsidRDefault="00632E94" w:rsidP="00632E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87EC" w14:textId="77777777" w:rsidR="0028794B" w:rsidRPr="00094938" w:rsidRDefault="0028794B" w:rsidP="00CB3364">
      <w:pPr>
        <w:pStyle w:val="Heading1"/>
      </w:pPr>
      <w:r w:rsidRPr="00094938">
        <w:t>PRIHODI</w:t>
      </w:r>
    </w:p>
    <w:p w14:paraId="61D620EE" w14:textId="1B4040A7" w:rsidR="00447BDF" w:rsidRDefault="00AC563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798">
        <w:rPr>
          <w:rFonts w:ascii="Times New Roman" w:hAnsi="Times New Roman" w:cs="Times New Roman"/>
          <w:sz w:val="24"/>
          <w:szCs w:val="24"/>
        </w:rPr>
        <w:t xml:space="preserve">Planirani ukupni prihodi poslovanja HŽ Infrastrukture </w:t>
      </w:r>
      <w:r w:rsidR="00BA3B6A" w:rsidRPr="007B6798">
        <w:rPr>
          <w:rFonts w:ascii="Times New Roman" w:hAnsi="Times New Roman" w:cs="Times New Roman"/>
          <w:sz w:val="24"/>
          <w:szCs w:val="24"/>
        </w:rPr>
        <w:t xml:space="preserve">u </w:t>
      </w:r>
      <w:r w:rsidR="00997097" w:rsidRPr="007247D9">
        <w:rPr>
          <w:rFonts w:ascii="Times New Roman" w:hAnsi="Times New Roman" w:cs="Times New Roman"/>
          <w:sz w:val="24"/>
          <w:szCs w:val="24"/>
        </w:rPr>
        <w:t>Prijedlog</w:t>
      </w:r>
      <w:r w:rsidR="00997097">
        <w:rPr>
          <w:rFonts w:ascii="Times New Roman" w:hAnsi="Times New Roman" w:cs="Times New Roman"/>
          <w:sz w:val="24"/>
          <w:szCs w:val="24"/>
        </w:rPr>
        <w:t>u</w:t>
      </w:r>
      <w:r w:rsidR="00997097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9970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3B6A" w:rsidRPr="007B6798">
        <w:rPr>
          <w:rFonts w:ascii="Times New Roman" w:hAnsi="Times New Roman" w:cs="Times New Roman"/>
          <w:sz w:val="24"/>
          <w:szCs w:val="24"/>
        </w:rPr>
        <w:t xml:space="preserve">iznose </w:t>
      </w:r>
      <w:r w:rsidR="00756DE6">
        <w:rPr>
          <w:rFonts w:ascii="Times New Roman" w:hAnsi="Times New Roman" w:cs="Times New Roman"/>
          <w:sz w:val="24"/>
          <w:szCs w:val="24"/>
        </w:rPr>
        <w:t>2.268.24</w:t>
      </w:r>
      <w:r w:rsidR="00A02E3D">
        <w:rPr>
          <w:rFonts w:ascii="Times New Roman" w:hAnsi="Times New Roman" w:cs="Times New Roman"/>
          <w:sz w:val="24"/>
          <w:szCs w:val="24"/>
        </w:rPr>
        <w:t>3.500</w:t>
      </w:r>
      <w:r w:rsidR="003137A1" w:rsidRPr="007B6798">
        <w:rPr>
          <w:rFonts w:ascii="Times New Roman" w:hAnsi="Times New Roman" w:cs="Times New Roman"/>
          <w:sz w:val="24"/>
          <w:szCs w:val="24"/>
        </w:rPr>
        <w:t xml:space="preserve"> </w:t>
      </w:r>
      <w:r w:rsidR="00BA3B6A" w:rsidRPr="007B6798">
        <w:rPr>
          <w:rFonts w:ascii="Times New Roman" w:hAnsi="Times New Roman" w:cs="Times New Roman"/>
          <w:sz w:val="24"/>
          <w:szCs w:val="24"/>
        </w:rPr>
        <w:t>k</w:t>
      </w:r>
      <w:r w:rsidR="00AF0FD0" w:rsidRPr="007B6798">
        <w:rPr>
          <w:rFonts w:ascii="Times New Roman" w:hAnsi="Times New Roman" w:cs="Times New Roman"/>
          <w:sz w:val="24"/>
          <w:szCs w:val="24"/>
        </w:rPr>
        <w:t>n</w:t>
      </w:r>
      <w:r w:rsidR="00BA3B6A" w:rsidRPr="007B6798">
        <w:rPr>
          <w:rFonts w:ascii="Times New Roman" w:hAnsi="Times New Roman" w:cs="Times New Roman"/>
          <w:sz w:val="24"/>
          <w:szCs w:val="24"/>
        </w:rPr>
        <w:t xml:space="preserve"> i </w:t>
      </w:r>
      <w:r w:rsidRPr="007B6798">
        <w:rPr>
          <w:rFonts w:ascii="Times New Roman" w:hAnsi="Times New Roman" w:cs="Times New Roman"/>
          <w:sz w:val="24"/>
          <w:szCs w:val="24"/>
        </w:rPr>
        <w:t xml:space="preserve">smanjeni su za </w:t>
      </w:r>
      <w:r w:rsidR="00A02E3D">
        <w:rPr>
          <w:rFonts w:ascii="Times New Roman" w:hAnsi="Times New Roman" w:cs="Times New Roman"/>
          <w:sz w:val="24"/>
          <w:szCs w:val="24"/>
        </w:rPr>
        <w:t>320.964.500</w:t>
      </w:r>
      <w:r w:rsidR="00BA3B6A" w:rsidRPr="007B679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7B6798">
        <w:rPr>
          <w:rFonts w:ascii="Times New Roman" w:hAnsi="Times New Roman" w:cs="Times New Roman"/>
          <w:sz w:val="24"/>
          <w:szCs w:val="24"/>
        </w:rPr>
        <w:t>n</w:t>
      </w:r>
      <w:r w:rsidRPr="007B6798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5F3F78">
        <w:rPr>
          <w:rFonts w:ascii="Times New Roman" w:hAnsi="Times New Roman" w:cs="Times New Roman"/>
          <w:sz w:val="24"/>
          <w:szCs w:val="24"/>
        </w:rPr>
        <w:t>12,40</w:t>
      </w:r>
      <w:r w:rsidRPr="007B6798">
        <w:rPr>
          <w:rFonts w:ascii="Times New Roman" w:hAnsi="Times New Roman" w:cs="Times New Roman"/>
          <w:sz w:val="24"/>
          <w:szCs w:val="24"/>
        </w:rPr>
        <w:t>%</w:t>
      </w:r>
      <w:r w:rsidR="004A6B78" w:rsidRPr="007B6798">
        <w:rPr>
          <w:rFonts w:ascii="Times New Roman" w:hAnsi="Times New Roman" w:cs="Times New Roman"/>
          <w:sz w:val="24"/>
          <w:szCs w:val="24"/>
        </w:rPr>
        <w:t xml:space="preserve"> u odnosu na</w:t>
      </w:r>
      <w:r w:rsidR="004A6B78" w:rsidRPr="00094938">
        <w:rPr>
          <w:rFonts w:ascii="Times New Roman" w:hAnsi="Times New Roman" w:cs="Times New Roman"/>
          <w:sz w:val="24"/>
          <w:szCs w:val="24"/>
        </w:rPr>
        <w:t xml:space="preserve"> Plan za 202</w:t>
      </w:r>
      <w:r w:rsidR="008D7AA0">
        <w:rPr>
          <w:rFonts w:ascii="Times New Roman" w:hAnsi="Times New Roman" w:cs="Times New Roman"/>
          <w:sz w:val="24"/>
          <w:szCs w:val="24"/>
        </w:rPr>
        <w:t>2</w:t>
      </w:r>
      <w:r w:rsidR="004A6B78" w:rsidRPr="00094938">
        <w:rPr>
          <w:rFonts w:ascii="Times New Roman" w:hAnsi="Times New Roman" w:cs="Times New Roman"/>
          <w:sz w:val="24"/>
          <w:szCs w:val="24"/>
        </w:rPr>
        <w:t>. godinu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, </w:t>
      </w:r>
      <w:r w:rsidR="00401566" w:rsidRPr="00094938">
        <w:rPr>
          <w:rFonts w:ascii="Times New Roman" w:hAnsi="Times New Roman" w:cs="Times New Roman"/>
          <w:sz w:val="24"/>
          <w:szCs w:val="24"/>
        </w:rPr>
        <w:t xml:space="preserve">što je rezultat smanjenja pozicija 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skupine </w:t>
      </w:r>
      <w:r w:rsidR="00401566" w:rsidRPr="009142D6">
        <w:rPr>
          <w:rFonts w:ascii="Times New Roman" w:hAnsi="Times New Roman" w:cs="Times New Roman"/>
          <w:iCs/>
          <w:sz w:val="24"/>
          <w:szCs w:val="24"/>
        </w:rPr>
        <w:t>63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 </w:t>
      </w:r>
      <w:r w:rsidR="00401566" w:rsidRPr="009142D6">
        <w:rPr>
          <w:rFonts w:ascii="Times New Roman" w:hAnsi="Times New Roman" w:cs="Times New Roman"/>
          <w:iCs/>
          <w:sz w:val="24"/>
          <w:szCs w:val="24"/>
        </w:rPr>
        <w:t>Pomoći iz inozemstva i od subjekata unutar općeg proračuna</w:t>
      </w:r>
      <w:r w:rsidR="00825CF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BA2D24" w14:textId="03818B2C" w:rsidR="00FC724A" w:rsidRDefault="00965766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Smanjenje planiranih sredstava općeg proračuna primarno se temelji na smanjenju prihoda od prijenosa EU sredstava kojim se financiraju investicije u željezničku infrastrukturu </w:t>
      </w:r>
      <w:r w:rsidR="00652171" w:rsidRPr="00094938">
        <w:rPr>
          <w:rFonts w:ascii="Times New Roman" w:hAnsi="Times New Roman" w:cs="Times New Roman"/>
          <w:sz w:val="24"/>
          <w:szCs w:val="24"/>
        </w:rPr>
        <w:t xml:space="preserve">iz OPKK </w:t>
      </w:r>
      <w:r w:rsidR="001A41B9">
        <w:rPr>
          <w:rFonts w:ascii="Times New Roman" w:hAnsi="Times New Roman" w:cs="Times New Roman"/>
          <w:sz w:val="24"/>
          <w:szCs w:val="24"/>
        </w:rPr>
        <w:t xml:space="preserve">i CEF </w:t>
      </w:r>
      <w:r w:rsidR="00652171" w:rsidRPr="00094938">
        <w:rPr>
          <w:rFonts w:ascii="Times New Roman" w:hAnsi="Times New Roman" w:cs="Times New Roman"/>
          <w:sz w:val="24"/>
          <w:szCs w:val="24"/>
        </w:rPr>
        <w:t xml:space="preserve">programa, a </w:t>
      </w:r>
      <w:r w:rsidRPr="00094938">
        <w:rPr>
          <w:rFonts w:ascii="Times New Roman" w:hAnsi="Times New Roman" w:cs="Times New Roman"/>
          <w:sz w:val="24"/>
          <w:szCs w:val="24"/>
        </w:rPr>
        <w:t>koj</w:t>
      </w:r>
      <w:r w:rsidR="00652171" w:rsidRPr="00094938">
        <w:rPr>
          <w:rFonts w:ascii="Times New Roman" w:hAnsi="Times New Roman" w:cs="Times New Roman"/>
          <w:sz w:val="24"/>
          <w:szCs w:val="24"/>
        </w:rPr>
        <w:t>e</w:t>
      </w:r>
      <w:r w:rsidRPr="00094938">
        <w:rPr>
          <w:rFonts w:ascii="Times New Roman" w:hAnsi="Times New Roman" w:cs="Times New Roman"/>
          <w:sz w:val="24"/>
          <w:szCs w:val="24"/>
        </w:rPr>
        <w:t xml:space="preserve"> su sufinancirane EU sredstvima</w:t>
      </w:r>
      <w:r w:rsidR="00FC724A">
        <w:rPr>
          <w:rFonts w:ascii="Times New Roman" w:hAnsi="Times New Roman" w:cs="Times New Roman"/>
          <w:sz w:val="24"/>
          <w:szCs w:val="24"/>
        </w:rPr>
        <w:t xml:space="preserve">. Predmetno smanjenje iznosi  </w:t>
      </w:r>
      <w:r w:rsidR="00DE5855">
        <w:rPr>
          <w:rFonts w:ascii="Times New Roman" w:hAnsi="Times New Roman" w:cs="Times New Roman"/>
          <w:sz w:val="24"/>
          <w:szCs w:val="24"/>
        </w:rPr>
        <w:t>236.054.000</w:t>
      </w:r>
      <w:r w:rsidR="00FC724A">
        <w:rPr>
          <w:rFonts w:ascii="Times New Roman" w:hAnsi="Times New Roman" w:cs="Times New Roman"/>
          <w:sz w:val="24"/>
          <w:szCs w:val="24"/>
        </w:rPr>
        <w:t xml:space="preserve"> kn, a rezultat je </w:t>
      </w:r>
      <w:r w:rsidRPr="00094938">
        <w:rPr>
          <w:rFonts w:ascii="Times New Roman" w:hAnsi="Times New Roman" w:cs="Times New Roman"/>
          <w:sz w:val="24"/>
          <w:szCs w:val="24"/>
        </w:rPr>
        <w:t xml:space="preserve">promijenjene dinamike </w:t>
      </w:r>
      <w:r w:rsidR="008A61E2">
        <w:rPr>
          <w:rFonts w:ascii="Times New Roman" w:hAnsi="Times New Roman" w:cs="Times New Roman"/>
          <w:sz w:val="24"/>
          <w:szCs w:val="24"/>
        </w:rPr>
        <w:t xml:space="preserve">planirane </w:t>
      </w:r>
      <w:r w:rsidRPr="00094938">
        <w:rPr>
          <w:rFonts w:ascii="Times New Roman" w:hAnsi="Times New Roman" w:cs="Times New Roman"/>
          <w:sz w:val="24"/>
          <w:szCs w:val="24"/>
        </w:rPr>
        <w:t>realizacije</w:t>
      </w:r>
      <w:r w:rsidR="00AC2BEA">
        <w:rPr>
          <w:rFonts w:ascii="Times New Roman" w:hAnsi="Times New Roman" w:cs="Times New Roman"/>
          <w:sz w:val="24"/>
          <w:szCs w:val="24"/>
        </w:rPr>
        <w:t xml:space="preserve"> infrastrukturnih projekata</w:t>
      </w:r>
      <w:r w:rsidR="00786273">
        <w:rPr>
          <w:rFonts w:ascii="Times New Roman" w:hAnsi="Times New Roman" w:cs="Times New Roman"/>
          <w:sz w:val="24"/>
          <w:szCs w:val="24"/>
        </w:rPr>
        <w:t>. Naime,</w:t>
      </w:r>
      <w:r w:rsidR="00B50CBD">
        <w:rPr>
          <w:rFonts w:ascii="Times New Roman" w:hAnsi="Times New Roman" w:cs="Times New Roman"/>
          <w:sz w:val="24"/>
          <w:szCs w:val="24"/>
        </w:rPr>
        <w:t xml:space="preserve"> značajno povećanj</w:t>
      </w:r>
      <w:r w:rsidR="00B3344E">
        <w:rPr>
          <w:rFonts w:ascii="Times New Roman" w:hAnsi="Times New Roman" w:cs="Times New Roman"/>
          <w:sz w:val="24"/>
          <w:szCs w:val="24"/>
        </w:rPr>
        <w:t>e</w:t>
      </w:r>
      <w:r w:rsidR="00B50CBD">
        <w:rPr>
          <w:rFonts w:ascii="Times New Roman" w:hAnsi="Times New Roman" w:cs="Times New Roman"/>
          <w:sz w:val="24"/>
          <w:szCs w:val="24"/>
        </w:rPr>
        <w:t xml:space="preserve"> </w:t>
      </w:r>
      <w:r w:rsidR="00E2360A">
        <w:rPr>
          <w:rFonts w:ascii="Times New Roman" w:hAnsi="Times New Roman" w:cs="Times New Roman"/>
          <w:sz w:val="24"/>
          <w:szCs w:val="24"/>
        </w:rPr>
        <w:t xml:space="preserve">cijena ključnih materijala kao i </w:t>
      </w:r>
      <w:r w:rsidR="00A73D6A">
        <w:rPr>
          <w:rFonts w:ascii="Times New Roman" w:hAnsi="Times New Roman" w:cs="Times New Roman"/>
          <w:sz w:val="24"/>
          <w:szCs w:val="24"/>
        </w:rPr>
        <w:t>rat na području Ukrajine</w:t>
      </w:r>
      <w:r w:rsidR="00B3344E">
        <w:rPr>
          <w:rFonts w:ascii="Times New Roman" w:hAnsi="Times New Roman" w:cs="Times New Roman"/>
          <w:sz w:val="24"/>
          <w:szCs w:val="24"/>
        </w:rPr>
        <w:t>,</w:t>
      </w:r>
      <w:r w:rsidR="00A73D6A">
        <w:rPr>
          <w:rFonts w:ascii="Times New Roman" w:hAnsi="Times New Roman" w:cs="Times New Roman"/>
          <w:sz w:val="24"/>
          <w:szCs w:val="24"/>
        </w:rPr>
        <w:t xml:space="preserve"> </w:t>
      </w:r>
      <w:r w:rsidR="008C4C68">
        <w:rPr>
          <w:rFonts w:ascii="Times New Roman" w:hAnsi="Times New Roman" w:cs="Times New Roman"/>
          <w:sz w:val="24"/>
          <w:szCs w:val="24"/>
        </w:rPr>
        <w:t>koj</w:t>
      </w:r>
      <w:r w:rsidR="00FC676D">
        <w:rPr>
          <w:rFonts w:ascii="Times New Roman" w:hAnsi="Times New Roman" w:cs="Times New Roman"/>
          <w:sz w:val="24"/>
          <w:szCs w:val="24"/>
        </w:rPr>
        <w:t xml:space="preserve">i </w:t>
      </w:r>
      <w:r w:rsidR="002809B5">
        <w:rPr>
          <w:rFonts w:ascii="Times New Roman" w:hAnsi="Times New Roman" w:cs="Times New Roman"/>
          <w:sz w:val="24"/>
          <w:szCs w:val="24"/>
        </w:rPr>
        <w:t>ima dodatnu otežavajuću okolnost</w:t>
      </w:r>
      <w:r w:rsidR="00B3344E">
        <w:rPr>
          <w:rFonts w:ascii="Times New Roman" w:hAnsi="Times New Roman" w:cs="Times New Roman"/>
          <w:sz w:val="24"/>
          <w:szCs w:val="24"/>
        </w:rPr>
        <w:t>,</w:t>
      </w:r>
      <w:r w:rsidR="002809B5">
        <w:rPr>
          <w:rFonts w:ascii="Times New Roman" w:hAnsi="Times New Roman" w:cs="Times New Roman"/>
          <w:sz w:val="24"/>
          <w:szCs w:val="24"/>
        </w:rPr>
        <w:t xml:space="preserve"> </w:t>
      </w:r>
      <w:r w:rsidR="00BA3F1D">
        <w:rPr>
          <w:rFonts w:ascii="Times New Roman" w:hAnsi="Times New Roman" w:cs="Times New Roman"/>
          <w:sz w:val="24"/>
          <w:szCs w:val="24"/>
        </w:rPr>
        <w:t xml:space="preserve">uzrokovalo je </w:t>
      </w:r>
      <w:r w:rsidR="00F3541D">
        <w:rPr>
          <w:rFonts w:ascii="Times New Roman" w:hAnsi="Times New Roman" w:cs="Times New Roman"/>
          <w:sz w:val="24"/>
          <w:szCs w:val="24"/>
        </w:rPr>
        <w:t>nemogućno</w:t>
      </w:r>
      <w:r w:rsidR="00BA3F1D">
        <w:rPr>
          <w:rFonts w:ascii="Times New Roman" w:hAnsi="Times New Roman" w:cs="Times New Roman"/>
          <w:sz w:val="24"/>
          <w:szCs w:val="24"/>
        </w:rPr>
        <w:t>šću</w:t>
      </w:r>
      <w:r w:rsidR="00F3541D">
        <w:rPr>
          <w:rFonts w:ascii="Times New Roman" w:hAnsi="Times New Roman" w:cs="Times New Roman"/>
          <w:sz w:val="24"/>
          <w:szCs w:val="24"/>
        </w:rPr>
        <w:t xml:space="preserve"> </w:t>
      </w:r>
      <w:r w:rsidR="002809B5">
        <w:rPr>
          <w:rFonts w:ascii="Times New Roman" w:hAnsi="Times New Roman" w:cs="Times New Roman"/>
          <w:sz w:val="24"/>
          <w:szCs w:val="24"/>
        </w:rPr>
        <w:t xml:space="preserve">nabavke </w:t>
      </w:r>
      <w:r w:rsidR="00F3541D">
        <w:rPr>
          <w:rFonts w:ascii="Times New Roman" w:hAnsi="Times New Roman" w:cs="Times New Roman"/>
          <w:sz w:val="24"/>
          <w:szCs w:val="24"/>
        </w:rPr>
        <w:t>određenih materijala/robe</w:t>
      </w:r>
      <w:r w:rsidR="00BA3F1D">
        <w:rPr>
          <w:rFonts w:ascii="Times New Roman" w:hAnsi="Times New Roman" w:cs="Times New Roman"/>
          <w:sz w:val="24"/>
          <w:szCs w:val="24"/>
        </w:rPr>
        <w:t xml:space="preserve"> što je</w:t>
      </w:r>
      <w:r w:rsidR="000E63F8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B3344E">
        <w:rPr>
          <w:rFonts w:ascii="Times New Roman" w:hAnsi="Times New Roman" w:cs="Times New Roman"/>
          <w:sz w:val="24"/>
          <w:szCs w:val="24"/>
        </w:rPr>
        <w:t xml:space="preserve">rezultiralo </w:t>
      </w:r>
      <w:r w:rsidRPr="00094938">
        <w:rPr>
          <w:rFonts w:ascii="Times New Roman" w:hAnsi="Times New Roman" w:cs="Times New Roman"/>
          <w:sz w:val="24"/>
          <w:szCs w:val="24"/>
        </w:rPr>
        <w:t>usporavanj</w:t>
      </w:r>
      <w:r w:rsidR="001A41B9">
        <w:rPr>
          <w:rFonts w:ascii="Times New Roman" w:hAnsi="Times New Roman" w:cs="Times New Roman"/>
          <w:sz w:val="24"/>
          <w:szCs w:val="24"/>
        </w:rPr>
        <w:t>e</w:t>
      </w:r>
      <w:r w:rsidR="00B3344E">
        <w:rPr>
          <w:rFonts w:ascii="Times New Roman" w:hAnsi="Times New Roman" w:cs="Times New Roman"/>
          <w:sz w:val="24"/>
          <w:szCs w:val="24"/>
        </w:rPr>
        <w:t>m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radova na </w:t>
      </w:r>
      <w:r w:rsidR="001A41B9">
        <w:rPr>
          <w:rFonts w:ascii="Times New Roman" w:hAnsi="Times New Roman" w:cs="Times New Roman"/>
          <w:sz w:val="24"/>
          <w:szCs w:val="24"/>
        </w:rPr>
        <w:t xml:space="preserve">pojedinim </w:t>
      </w:r>
      <w:r w:rsidR="00BA3B6A" w:rsidRPr="00094938">
        <w:rPr>
          <w:rFonts w:ascii="Times New Roman" w:hAnsi="Times New Roman" w:cs="Times New Roman"/>
          <w:sz w:val="24"/>
          <w:szCs w:val="24"/>
        </w:rPr>
        <w:t>projektima obnove, modernizacije i izgradnje željezničke infrastrukture</w:t>
      </w:r>
      <w:r w:rsidR="000D040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87F6D6" w14:textId="77777777" w:rsidR="00224D98" w:rsidRDefault="00FC023C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</w:t>
      </w:r>
      <w:r w:rsidR="00FC724A" w:rsidRPr="007B6798">
        <w:rPr>
          <w:rFonts w:ascii="Times New Roman" w:hAnsi="Times New Roman" w:cs="Times New Roman"/>
          <w:sz w:val="24"/>
          <w:szCs w:val="24"/>
        </w:rPr>
        <w:t xml:space="preserve">, u novom planu </w:t>
      </w:r>
      <w:r w:rsidR="00231D5E">
        <w:rPr>
          <w:rFonts w:ascii="Times New Roman" w:hAnsi="Times New Roman" w:cs="Times New Roman"/>
          <w:sz w:val="24"/>
          <w:szCs w:val="24"/>
        </w:rPr>
        <w:t>smanjena je i</w:t>
      </w:r>
      <w:r w:rsidR="00FC724A" w:rsidRPr="007B6798">
        <w:rPr>
          <w:rFonts w:ascii="Times New Roman" w:hAnsi="Times New Roman" w:cs="Times New Roman"/>
          <w:sz w:val="24"/>
          <w:szCs w:val="24"/>
        </w:rPr>
        <w:t xml:space="preserve"> pozicija </w:t>
      </w:r>
      <w:r w:rsidR="00B94887" w:rsidRPr="007B6798">
        <w:rPr>
          <w:rFonts w:ascii="Times New Roman" w:hAnsi="Times New Roman" w:cs="Times New Roman"/>
          <w:sz w:val="24"/>
          <w:szCs w:val="24"/>
        </w:rPr>
        <w:t xml:space="preserve">kapitalnih pomoći za izvanproračunske korisnike u iznosu od </w:t>
      </w:r>
      <w:r w:rsidR="00D27B8A">
        <w:rPr>
          <w:rFonts w:ascii="Times New Roman" w:hAnsi="Times New Roman" w:cs="Times New Roman"/>
          <w:sz w:val="24"/>
          <w:szCs w:val="24"/>
        </w:rPr>
        <w:t>107.250.000</w:t>
      </w:r>
      <w:r w:rsidR="00B94887" w:rsidRPr="007B6798">
        <w:rPr>
          <w:rFonts w:ascii="Times New Roman" w:hAnsi="Times New Roman" w:cs="Times New Roman"/>
          <w:sz w:val="24"/>
          <w:szCs w:val="24"/>
        </w:rPr>
        <w:t xml:space="preserve"> kn</w:t>
      </w:r>
      <w:r w:rsidR="0089483C">
        <w:rPr>
          <w:rFonts w:ascii="Times New Roman" w:hAnsi="Times New Roman" w:cs="Times New Roman"/>
          <w:sz w:val="24"/>
          <w:szCs w:val="24"/>
        </w:rPr>
        <w:t xml:space="preserve"> u dijelu koji se odnosi na </w:t>
      </w:r>
      <w:r>
        <w:rPr>
          <w:rFonts w:ascii="Times New Roman" w:hAnsi="Times New Roman" w:cs="Times New Roman"/>
          <w:sz w:val="24"/>
          <w:szCs w:val="24"/>
        </w:rPr>
        <w:t xml:space="preserve">potpore za provedbu CEF projekata željezničke infrastrukture za </w:t>
      </w:r>
      <w:r w:rsidR="007B04FD">
        <w:rPr>
          <w:rFonts w:ascii="Times New Roman" w:hAnsi="Times New Roman" w:cs="Times New Roman"/>
          <w:sz w:val="24"/>
          <w:szCs w:val="24"/>
        </w:rPr>
        <w:t>76.000.000</w:t>
      </w:r>
      <w:r w:rsidR="004465CB">
        <w:rPr>
          <w:rFonts w:ascii="Times New Roman" w:hAnsi="Times New Roman" w:cs="Times New Roman"/>
          <w:sz w:val="24"/>
          <w:szCs w:val="24"/>
        </w:rPr>
        <w:t xml:space="preserve">, kao i </w:t>
      </w:r>
      <w:r w:rsidR="00224D98">
        <w:rPr>
          <w:rFonts w:ascii="Times New Roman" w:hAnsi="Times New Roman" w:cs="Times New Roman"/>
          <w:sz w:val="24"/>
          <w:szCs w:val="24"/>
        </w:rPr>
        <w:t xml:space="preserve">kapitalnih pomoći za EU projekte. </w:t>
      </w:r>
    </w:p>
    <w:p w14:paraId="7762A062" w14:textId="52CFE99E" w:rsidR="002159D4" w:rsidRPr="007B6798" w:rsidRDefault="00224D98" w:rsidP="00CB3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Istovremeno, </w:t>
      </w:r>
      <w:r w:rsidR="00FC724A" w:rsidRPr="007B6798">
        <w:rPr>
          <w:rFonts w:ascii="Times New Roman" w:hAnsi="Times New Roman" w:cs="Times New Roman"/>
          <w:sz w:val="24"/>
          <w:szCs w:val="24"/>
        </w:rPr>
        <w:t xml:space="preserve">pomoći </w:t>
      </w:r>
      <w:r w:rsidR="00D21ED9" w:rsidRPr="007B6798">
        <w:rPr>
          <w:rFonts w:ascii="Times New Roman" w:hAnsi="Times New Roman" w:cs="Times New Roman"/>
          <w:sz w:val="24"/>
          <w:szCs w:val="24"/>
        </w:rPr>
        <w:t>od</w:t>
      </w:r>
      <w:r w:rsidR="006D3BFF" w:rsidRPr="007B6798">
        <w:rPr>
          <w:rFonts w:ascii="Times New Roman" w:hAnsi="Times New Roman" w:cs="Times New Roman"/>
          <w:sz w:val="24"/>
          <w:szCs w:val="24"/>
        </w:rPr>
        <w:t xml:space="preserve"> institucija i tijela EU</w:t>
      </w:r>
      <w:r>
        <w:rPr>
          <w:rFonts w:ascii="Times New Roman" w:hAnsi="Times New Roman" w:cs="Times New Roman"/>
          <w:sz w:val="24"/>
          <w:szCs w:val="24"/>
        </w:rPr>
        <w:t xml:space="preserve"> povećane su</w:t>
      </w:r>
      <w:r w:rsidR="006D3BFF" w:rsidRPr="007B6798">
        <w:rPr>
          <w:rFonts w:ascii="Times New Roman" w:hAnsi="Times New Roman" w:cs="Times New Roman"/>
          <w:sz w:val="24"/>
          <w:szCs w:val="24"/>
        </w:rPr>
        <w:t xml:space="preserve"> u iznosu od 22.200.000 kn</w:t>
      </w:r>
      <w:r w:rsidR="00B5581A">
        <w:rPr>
          <w:rFonts w:ascii="Times New Roman" w:hAnsi="Times New Roman" w:cs="Times New Roman"/>
          <w:sz w:val="24"/>
          <w:szCs w:val="24"/>
        </w:rPr>
        <w:t xml:space="preserve">, a odnose se na primljeni </w:t>
      </w:r>
      <w:r w:rsidR="00B5581A" w:rsidRPr="001C2B0C">
        <w:rPr>
          <w:rFonts w:ascii="Times New Roman" w:hAnsi="Times New Roman" w:cs="Times New Roman"/>
          <w:sz w:val="24"/>
          <w:szCs w:val="24"/>
        </w:rPr>
        <w:t xml:space="preserve">predujam za projekt </w:t>
      </w:r>
      <w:r w:rsidR="00AF48FE" w:rsidRPr="001C2B0C">
        <w:rPr>
          <w:rFonts w:ascii="Times New Roman" w:hAnsi="Times New Roman" w:cs="Times New Roman"/>
          <w:iCs/>
          <w:sz w:val="24"/>
          <w:szCs w:val="24"/>
        </w:rPr>
        <w:t>Rekonstrukcija postojećeg i izgradnja drugog kolosijeka na dionici Križevci - Koprivnica - DG, pruga DG - Botovo - Dugo Selo</w:t>
      </w:r>
      <w:r w:rsidR="00AF48FE" w:rsidRPr="001C2B0C">
        <w:rPr>
          <w:rFonts w:ascii="Times New Roman" w:hAnsi="Times New Roman" w:cs="Times New Roman"/>
          <w:sz w:val="24"/>
          <w:szCs w:val="24"/>
        </w:rPr>
        <w:t xml:space="preserve">. </w:t>
      </w:r>
      <w:r w:rsidR="00F013FC" w:rsidRPr="001C2B0C">
        <w:rPr>
          <w:rFonts w:ascii="Times New Roman" w:hAnsi="Times New Roman" w:cs="Times New Roman"/>
          <w:sz w:val="24"/>
          <w:szCs w:val="24"/>
        </w:rPr>
        <w:t>Pomoći temeljem protestiranih jamstava povećane su za 139.500 kn</w:t>
      </w:r>
      <w:r w:rsidR="00CE3B56" w:rsidRPr="001C2B0C">
        <w:rPr>
          <w:rFonts w:ascii="Times New Roman" w:hAnsi="Times New Roman" w:cs="Times New Roman"/>
          <w:sz w:val="24"/>
          <w:szCs w:val="24"/>
        </w:rPr>
        <w:t xml:space="preserve"> i rezultat su </w:t>
      </w:r>
      <w:r w:rsidR="00B16B33" w:rsidRPr="001C2B0C">
        <w:rPr>
          <w:rFonts w:ascii="Times New Roman" w:hAnsi="Times New Roman" w:cs="Times New Roman"/>
          <w:sz w:val="24"/>
          <w:szCs w:val="24"/>
        </w:rPr>
        <w:t>promjena</w:t>
      </w:r>
      <w:r w:rsidR="00B16B33">
        <w:rPr>
          <w:rFonts w:ascii="Times New Roman" w:hAnsi="Times New Roman" w:cs="Times New Roman"/>
          <w:sz w:val="24"/>
          <w:szCs w:val="24"/>
        </w:rPr>
        <w:t xml:space="preserve"> </w:t>
      </w:r>
      <w:r w:rsidR="003314F9">
        <w:rPr>
          <w:rFonts w:ascii="Times New Roman" w:hAnsi="Times New Roman" w:cs="Times New Roman"/>
          <w:sz w:val="24"/>
          <w:szCs w:val="24"/>
        </w:rPr>
        <w:t>na troškovima kamata i bankarskih naknada kao</w:t>
      </w:r>
      <w:r w:rsidR="00CA14A7">
        <w:rPr>
          <w:rFonts w:ascii="Times New Roman" w:hAnsi="Times New Roman" w:cs="Times New Roman"/>
          <w:sz w:val="24"/>
          <w:szCs w:val="24"/>
        </w:rPr>
        <w:t xml:space="preserve"> i</w:t>
      </w:r>
      <w:r w:rsidR="003314F9">
        <w:rPr>
          <w:rFonts w:ascii="Times New Roman" w:hAnsi="Times New Roman" w:cs="Times New Roman"/>
          <w:sz w:val="24"/>
          <w:szCs w:val="24"/>
        </w:rPr>
        <w:t xml:space="preserve"> otplate glavnice</w:t>
      </w:r>
      <w:r w:rsidR="00CE3B56" w:rsidRPr="007B6798">
        <w:rPr>
          <w:rFonts w:ascii="Times New Roman" w:hAnsi="Times New Roman" w:cs="Times New Roman"/>
          <w:sz w:val="24"/>
          <w:szCs w:val="24"/>
        </w:rPr>
        <w:t xml:space="preserve"> </w:t>
      </w:r>
      <w:r w:rsidR="007D2AE7" w:rsidRPr="007B6798">
        <w:rPr>
          <w:rFonts w:ascii="Times New Roman" w:hAnsi="Times New Roman" w:cs="Times New Roman"/>
          <w:sz w:val="24"/>
          <w:szCs w:val="24"/>
        </w:rPr>
        <w:t xml:space="preserve">investicijskih kredita namijenjenih za financiranje ulaganja u željezničku infrastrukturu, a za koje je izdano državno jamstvo. </w:t>
      </w:r>
    </w:p>
    <w:p w14:paraId="2A8820D9" w14:textId="70F31017" w:rsidR="00B37C69" w:rsidRDefault="00B37C69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D11F9" w14:textId="77777777" w:rsidR="006E55CC" w:rsidRPr="00094938" w:rsidRDefault="006E55CC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>PRIHODI POSLOVANJA</w:t>
      </w:r>
    </w:p>
    <w:p w14:paraId="19175D4B" w14:textId="77777777" w:rsidR="006E55CC" w:rsidRPr="00094938" w:rsidRDefault="006E55CC" w:rsidP="00C864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>Zakonom o željeznici utvrđeni su izvori sredstava za financiranje željezničke infrastrukture i za financiranje upravitelja željezničke infrastrukture.</w:t>
      </w:r>
      <w:r w:rsidR="00531292" w:rsidRPr="0009493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62C5F0" w14:textId="249E98A6" w:rsidR="00D51A1F" w:rsidRPr="00EC2E68" w:rsidRDefault="0053129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E68">
        <w:rPr>
          <w:rFonts w:ascii="Times New Roman" w:hAnsi="Times New Roman" w:cs="Times New Roman"/>
          <w:bCs/>
          <w:sz w:val="24"/>
          <w:szCs w:val="24"/>
        </w:rPr>
        <w:t xml:space="preserve">U strukturi planiranih prihoda poslovanja za </w:t>
      </w:r>
      <w:r w:rsidR="00060E2C" w:rsidRPr="00EC2E68">
        <w:rPr>
          <w:rFonts w:ascii="Times New Roman" w:hAnsi="Times New Roman" w:cs="Times New Roman"/>
          <w:bCs/>
          <w:sz w:val="24"/>
          <w:szCs w:val="24"/>
        </w:rPr>
        <w:t>202</w:t>
      </w:r>
      <w:r w:rsidR="003314F9" w:rsidRPr="00EC2E68">
        <w:rPr>
          <w:rFonts w:ascii="Times New Roman" w:hAnsi="Times New Roman" w:cs="Times New Roman"/>
          <w:bCs/>
          <w:sz w:val="24"/>
          <w:szCs w:val="24"/>
        </w:rPr>
        <w:t>2</w:t>
      </w:r>
      <w:r w:rsidRPr="00EC2E68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9859C7" w:rsidRPr="00EC2E68">
        <w:rPr>
          <w:rFonts w:ascii="Times New Roman" w:hAnsi="Times New Roman" w:cs="Times New Roman"/>
          <w:bCs/>
          <w:sz w:val="24"/>
          <w:szCs w:val="24"/>
        </w:rPr>
        <w:t>prihodi</w:t>
      </w:r>
      <w:r w:rsidR="00E76671" w:rsidRPr="00EC2E68">
        <w:rPr>
          <w:rFonts w:ascii="Times New Roman" w:hAnsi="Times New Roman" w:cs="Times New Roman"/>
          <w:bCs/>
          <w:sz w:val="24"/>
          <w:szCs w:val="24"/>
        </w:rPr>
        <w:t xml:space="preserve"> kojima se financiraju izdaci za održavanje, obnovu, modernizaciju i izgradnju željezničke infrastrukture </w:t>
      </w:r>
      <w:r w:rsidR="00060E2C" w:rsidRPr="00EC2E68">
        <w:rPr>
          <w:rFonts w:ascii="Times New Roman" w:hAnsi="Times New Roman" w:cs="Times New Roman"/>
          <w:bCs/>
          <w:sz w:val="24"/>
          <w:szCs w:val="24"/>
        </w:rPr>
        <w:t xml:space="preserve">smanjeni su </w:t>
      </w:r>
      <w:r w:rsidR="004A6B78" w:rsidRPr="00EC2E6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DC395B" w:rsidRPr="00EC2E68">
        <w:rPr>
          <w:rFonts w:ascii="Times New Roman" w:hAnsi="Times New Roman" w:cs="Times New Roman"/>
          <w:bCs/>
          <w:sz w:val="24"/>
          <w:szCs w:val="24"/>
        </w:rPr>
        <w:t>320.964.500</w:t>
      </w:r>
      <w:r w:rsidR="00A70D52" w:rsidRPr="00EC2E68"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AF0FD0" w:rsidRPr="00EC2E68">
        <w:rPr>
          <w:rFonts w:ascii="Times New Roman" w:hAnsi="Times New Roman" w:cs="Times New Roman"/>
          <w:bCs/>
          <w:sz w:val="24"/>
          <w:szCs w:val="24"/>
        </w:rPr>
        <w:t>n</w:t>
      </w:r>
      <w:r w:rsidR="00A70D52" w:rsidRPr="00EC2E68">
        <w:rPr>
          <w:rFonts w:ascii="Times New Roman" w:hAnsi="Times New Roman" w:cs="Times New Roman"/>
          <w:bCs/>
          <w:sz w:val="24"/>
          <w:szCs w:val="24"/>
        </w:rPr>
        <w:t xml:space="preserve">  i u novom planu </w:t>
      </w:r>
      <w:r w:rsidR="00E76671" w:rsidRPr="00EC2E68">
        <w:rPr>
          <w:rFonts w:ascii="Times New Roman" w:hAnsi="Times New Roman" w:cs="Times New Roman"/>
          <w:bCs/>
          <w:sz w:val="24"/>
          <w:szCs w:val="24"/>
        </w:rPr>
        <w:t xml:space="preserve">iznose </w:t>
      </w:r>
      <w:r w:rsidR="007B7556" w:rsidRPr="00EC2E68">
        <w:rPr>
          <w:rFonts w:ascii="Times New Roman" w:hAnsi="Times New Roman" w:cs="Times New Roman"/>
          <w:sz w:val="24"/>
          <w:szCs w:val="24"/>
        </w:rPr>
        <w:t>1.530.</w:t>
      </w:r>
      <w:r w:rsidR="00CE7F97" w:rsidRPr="00EC2E68">
        <w:rPr>
          <w:rFonts w:ascii="Times New Roman" w:hAnsi="Times New Roman" w:cs="Times New Roman"/>
          <w:sz w:val="24"/>
          <w:szCs w:val="24"/>
        </w:rPr>
        <w:t>743.500</w:t>
      </w:r>
      <w:r w:rsidR="003370F9" w:rsidRPr="00EC2E68">
        <w:rPr>
          <w:rFonts w:ascii="Times New Roman" w:hAnsi="Times New Roman" w:cs="Times New Roman"/>
          <w:sz w:val="24"/>
          <w:szCs w:val="24"/>
        </w:rPr>
        <w:t xml:space="preserve"> </w:t>
      </w:r>
      <w:r w:rsidR="00E76671" w:rsidRPr="00EC2E68">
        <w:rPr>
          <w:rFonts w:ascii="Times New Roman" w:hAnsi="Times New Roman" w:cs="Times New Roman"/>
          <w:sz w:val="24"/>
          <w:szCs w:val="24"/>
        </w:rPr>
        <w:t>kn</w:t>
      </w:r>
      <w:r w:rsidR="00DC261D" w:rsidRPr="00EC2E68">
        <w:rPr>
          <w:rFonts w:ascii="Times New Roman" w:hAnsi="Times New Roman" w:cs="Times New Roman"/>
          <w:sz w:val="24"/>
          <w:szCs w:val="24"/>
        </w:rPr>
        <w:t>, te</w:t>
      </w:r>
      <w:r w:rsidR="00A70D52" w:rsidRPr="00EC2E68">
        <w:rPr>
          <w:rFonts w:ascii="Times New Roman" w:hAnsi="Times New Roman" w:cs="Times New Roman"/>
          <w:sz w:val="24"/>
          <w:szCs w:val="24"/>
        </w:rPr>
        <w:t xml:space="preserve"> čine </w:t>
      </w:r>
      <w:r w:rsidR="00CE7F97" w:rsidRPr="00EC2E68">
        <w:rPr>
          <w:rFonts w:ascii="Times New Roman" w:hAnsi="Times New Roman" w:cs="Times New Roman"/>
          <w:sz w:val="24"/>
          <w:szCs w:val="24"/>
        </w:rPr>
        <w:t>67,49</w:t>
      </w:r>
      <w:r w:rsidR="00A70D52" w:rsidRPr="00EC2E68">
        <w:rPr>
          <w:rFonts w:ascii="Times New Roman" w:hAnsi="Times New Roman" w:cs="Times New Roman"/>
          <w:sz w:val="24"/>
          <w:szCs w:val="24"/>
        </w:rPr>
        <w:t>%</w:t>
      </w:r>
      <w:r w:rsidR="00D51A1F" w:rsidRPr="00EC2E68">
        <w:rPr>
          <w:rFonts w:ascii="Times New Roman" w:hAnsi="Times New Roman" w:cs="Times New Roman"/>
          <w:sz w:val="24"/>
          <w:szCs w:val="24"/>
        </w:rPr>
        <w:t xml:space="preserve"> ukupnih prihoda poslovanja, a ostvaruju se iz: </w:t>
      </w:r>
    </w:p>
    <w:p w14:paraId="58504ACC" w14:textId="3ACA97DD" w:rsidR="00E76671" w:rsidRPr="00EC2E68" w:rsidRDefault="00D51A1F" w:rsidP="004A277B">
      <w:pPr>
        <w:pStyle w:val="ListParagraph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E68">
        <w:rPr>
          <w:rFonts w:ascii="Times New Roman" w:hAnsi="Times New Roman" w:cs="Times New Roman"/>
          <w:sz w:val="24"/>
          <w:szCs w:val="24"/>
        </w:rPr>
        <w:lastRenderedPageBreak/>
        <w:t xml:space="preserve">Kapitalnih pomoći od međunarodnih organizacija te institucija i tijela EU u iznosu od </w:t>
      </w:r>
      <w:r w:rsidR="009153DB" w:rsidRPr="00EC2E68">
        <w:rPr>
          <w:rFonts w:ascii="Times New Roman" w:hAnsi="Times New Roman" w:cs="Times New Roman"/>
          <w:sz w:val="24"/>
          <w:szCs w:val="24"/>
        </w:rPr>
        <w:t>8</w:t>
      </w:r>
      <w:r w:rsidR="000726C6" w:rsidRPr="00EC2E68">
        <w:rPr>
          <w:rFonts w:ascii="Times New Roman" w:hAnsi="Times New Roman" w:cs="Times New Roman"/>
          <w:sz w:val="24"/>
          <w:szCs w:val="24"/>
        </w:rPr>
        <w:t>5.600.000</w:t>
      </w:r>
      <w:r w:rsidRPr="00EC2E68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1B52604F" w14:textId="2EBDFDFC" w:rsidR="00D51A1F" w:rsidRPr="00EC2E68" w:rsidRDefault="00D51A1F" w:rsidP="004A277B">
      <w:pPr>
        <w:pStyle w:val="ListParagraph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E68">
        <w:rPr>
          <w:rFonts w:ascii="Times New Roman" w:hAnsi="Times New Roman" w:cs="Times New Roman"/>
          <w:sz w:val="24"/>
          <w:szCs w:val="24"/>
        </w:rPr>
        <w:t>Tekućih i kapitalnih pomoći temeljem prijenosa</w:t>
      </w:r>
      <w:r w:rsidR="00CF173E" w:rsidRPr="00EC2E68">
        <w:rPr>
          <w:rFonts w:ascii="Times New Roman" w:hAnsi="Times New Roman" w:cs="Times New Roman"/>
          <w:sz w:val="24"/>
          <w:szCs w:val="24"/>
        </w:rPr>
        <w:t xml:space="preserve"> EU sredstava u iznosu od </w:t>
      </w:r>
      <w:r w:rsidR="00CD3FB5" w:rsidRPr="00EC2E68">
        <w:rPr>
          <w:rFonts w:ascii="Times New Roman" w:hAnsi="Times New Roman" w:cs="Times New Roman"/>
          <w:sz w:val="24"/>
          <w:szCs w:val="24"/>
        </w:rPr>
        <w:t>593.584.000</w:t>
      </w:r>
      <w:r w:rsidRPr="00EC2E68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42457544" w14:textId="4885D66A" w:rsidR="00664634" w:rsidRPr="00EC2E68" w:rsidRDefault="003370F9" w:rsidP="004A277B">
      <w:pPr>
        <w:pStyle w:val="ListParagraph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E68">
        <w:rPr>
          <w:rFonts w:ascii="Times New Roman" w:hAnsi="Times New Roman" w:cs="Times New Roman"/>
          <w:sz w:val="24"/>
          <w:szCs w:val="24"/>
        </w:rPr>
        <w:t xml:space="preserve">Tekućih i kapitalnih pomoći iz općeg proračuna u iznosu od  </w:t>
      </w:r>
      <w:r w:rsidR="001368BA" w:rsidRPr="00EC2E68">
        <w:rPr>
          <w:rFonts w:ascii="Times New Roman" w:hAnsi="Times New Roman" w:cs="Times New Roman"/>
          <w:sz w:val="24"/>
          <w:szCs w:val="24"/>
        </w:rPr>
        <w:t>85</w:t>
      </w:r>
      <w:r w:rsidR="00211A1A" w:rsidRPr="00EC2E68">
        <w:rPr>
          <w:rFonts w:ascii="Times New Roman" w:hAnsi="Times New Roman" w:cs="Times New Roman"/>
          <w:sz w:val="24"/>
          <w:szCs w:val="24"/>
        </w:rPr>
        <w:t>1</w:t>
      </w:r>
      <w:r w:rsidR="001368BA" w:rsidRPr="00EC2E68">
        <w:rPr>
          <w:rFonts w:ascii="Times New Roman" w:hAnsi="Times New Roman" w:cs="Times New Roman"/>
          <w:sz w:val="24"/>
          <w:szCs w:val="24"/>
        </w:rPr>
        <w:t>.559.500</w:t>
      </w:r>
      <w:r w:rsidR="00CF173E" w:rsidRPr="00EC2E68">
        <w:rPr>
          <w:rFonts w:ascii="Times New Roman" w:hAnsi="Times New Roman" w:cs="Times New Roman"/>
          <w:sz w:val="24"/>
          <w:szCs w:val="24"/>
        </w:rPr>
        <w:t xml:space="preserve"> kn</w:t>
      </w:r>
      <w:r w:rsidR="00664634" w:rsidRPr="00EC2E68">
        <w:rPr>
          <w:rFonts w:ascii="Times New Roman" w:hAnsi="Times New Roman" w:cs="Times New Roman"/>
          <w:sz w:val="24"/>
          <w:szCs w:val="24"/>
        </w:rPr>
        <w:t xml:space="preserve"> od kojih su: </w:t>
      </w:r>
    </w:p>
    <w:p w14:paraId="7DB07EE0" w14:textId="5DBDB9EE" w:rsidR="00664634" w:rsidRPr="00EC2E68" w:rsidRDefault="009A35FA" w:rsidP="00A35C66">
      <w:pPr>
        <w:pStyle w:val="ListParagraph"/>
        <w:numPr>
          <w:ilvl w:val="1"/>
          <w:numId w:val="3"/>
        </w:numPr>
        <w:tabs>
          <w:tab w:val="right" w:leader="dot" w:pos="6946"/>
        </w:tabs>
        <w:spacing w:line="240" w:lineRule="auto"/>
        <w:ind w:left="7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EC2E68">
        <w:rPr>
          <w:rFonts w:ascii="Times New Roman" w:hAnsi="Times New Roman" w:cs="Times New Roman"/>
          <w:sz w:val="24"/>
          <w:szCs w:val="24"/>
        </w:rPr>
        <w:t>T</w:t>
      </w:r>
      <w:r w:rsidR="00664634" w:rsidRPr="00EC2E68">
        <w:rPr>
          <w:rFonts w:ascii="Times New Roman" w:hAnsi="Times New Roman" w:cs="Times New Roman"/>
          <w:sz w:val="24"/>
          <w:szCs w:val="24"/>
        </w:rPr>
        <w:t xml:space="preserve">rošarine – naknade u cijeni goriva </w:t>
      </w:r>
      <w:r w:rsidR="00CE0C39" w:rsidRPr="00EC2E6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495311" w:rsidRPr="00EC2E68">
        <w:rPr>
          <w:rFonts w:ascii="Times New Roman" w:hAnsi="Times New Roman" w:cs="Times New Roman"/>
          <w:sz w:val="24"/>
          <w:szCs w:val="24"/>
        </w:rPr>
        <w:t>420.000.000</w:t>
      </w:r>
      <w:r w:rsidR="00664634" w:rsidRPr="00EC2E68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77005B05" w14:textId="00E142C1" w:rsidR="00664634" w:rsidRPr="00094938" w:rsidRDefault="00664634" w:rsidP="00A35C66">
      <w:pPr>
        <w:pStyle w:val="ListParagraph"/>
        <w:numPr>
          <w:ilvl w:val="1"/>
          <w:numId w:val="3"/>
        </w:numPr>
        <w:spacing w:line="240" w:lineRule="auto"/>
        <w:ind w:left="7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Potpora u pripremi i provedbi projekata planiranih za sufinanciranje iz EU fondova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316CB">
        <w:rPr>
          <w:rFonts w:ascii="Times New Roman" w:hAnsi="Times New Roman" w:cs="Times New Roman"/>
          <w:sz w:val="24"/>
          <w:szCs w:val="24"/>
        </w:rPr>
        <w:t>44.059.000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63B0D490" w14:textId="1F3C213D" w:rsidR="00664634" w:rsidRDefault="00664634" w:rsidP="00A35C66">
      <w:pPr>
        <w:pStyle w:val="ListParagraph"/>
        <w:numPr>
          <w:ilvl w:val="1"/>
          <w:numId w:val="3"/>
        </w:numPr>
        <w:spacing w:line="240" w:lineRule="auto"/>
        <w:ind w:left="7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Prilagodba željezničkih graničnih prijelaza za provedbu schengenske pravne stečevine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1A41B9">
        <w:rPr>
          <w:rFonts w:ascii="Times New Roman" w:hAnsi="Times New Roman" w:cs="Times New Roman"/>
          <w:sz w:val="24"/>
          <w:szCs w:val="24"/>
        </w:rPr>
        <w:t>10.000.000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60D3D575" w14:textId="61590E77" w:rsidR="009F4C4E" w:rsidRDefault="009F4C4E" w:rsidP="00A35C66">
      <w:pPr>
        <w:pStyle w:val="ListParagraph"/>
        <w:numPr>
          <w:ilvl w:val="1"/>
          <w:numId w:val="3"/>
        </w:numPr>
        <w:spacing w:line="240" w:lineRule="auto"/>
        <w:ind w:left="7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F4C4E">
        <w:rPr>
          <w:rFonts w:ascii="Times New Roman" w:hAnsi="Times New Roman" w:cs="Times New Roman"/>
          <w:sz w:val="24"/>
          <w:szCs w:val="24"/>
        </w:rPr>
        <w:t>Provedba Plana implementacije sustava ERTMS na mreži RH</w:t>
      </w:r>
      <w:r>
        <w:rPr>
          <w:rFonts w:ascii="Times New Roman" w:hAnsi="Times New Roman" w:cs="Times New Roman"/>
          <w:sz w:val="24"/>
          <w:szCs w:val="24"/>
        </w:rPr>
        <w:t xml:space="preserve"> u iznosu od 1.000.000 kn</w:t>
      </w:r>
    </w:p>
    <w:p w14:paraId="308CD375" w14:textId="406D0658" w:rsidR="009F4C4E" w:rsidRPr="00094938" w:rsidRDefault="009A0081" w:rsidP="00A35C66">
      <w:pPr>
        <w:pStyle w:val="ListParagraph"/>
        <w:numPr>
          <w:ilvl w:val="1"/>
          <w:numId w:val="3"/>
        </w:numPr>
        <w:spacing w:line="240" w:lineRule="auto"/>
        <w:ind w:left="7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9A0081">
        <w:rPr>
          <w:rFonts w:ascii="Times New Roman" w:hAnsi="Times New Roman" w:cs="Times New Roman"/>
          <w:sz w:val="24"/>
          <w:szCs w:val="24"/>
        </w:rPr>
        <w:t>Opremanje pruga uređajem za automatsku zaštitu vlaka</w:t>
      </w:r>
      <w:r>
        <w:rPr>
          <w:rFonts w:ascii="Times New Roman" w:hAnsi="Times New Roman" w:cs="Times New Roman"/>
          <w:sz w:val="24"/>
          <w:szCs w:val="24"/>
        </w:rPr>
        <w:t xml:space="preserve"> u iznosu od 1.000.000 kn</w:t>
      </w:r>
    </w:p>
    <w:p w14:paraId="11D77AFF" w14:textId="03216254" w:rsidR="009A35FA" w:rsidRPr="00094938" w:rsidRDefault="009A35FA" w:rsidP="00A35C66">
      <w:pPr>
        <w:pStyle w:val="ListParagraph"/>
        <w:numPr>
          <w:ilvl w:val="0"/>
          <w:numId w:val="5"/>
        </w:numPr>
        <w:spacing w:line="240" w:lineRule="auto"/>
        <w:ind w:left="71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Potpora u provedbi CEF projekata željezničkog sektora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AF1F0A">
        <w:rPr>
          <w:rFonts w:ascii="Times New Roman" w:hAnsi="Times New Roman" w:cs="Times New Roman"/>
          <w:bCs/>
          <w:sz w:val="24"/>
          <w:szCs w:val="24"/>
        </w:rPr>
        <w:t>134.000.000</w:t>
      </w:r>
      <w:r w:rsidRPr="00094938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12964495" w14:textId="495FD544" w:rsidR="009A35FA" w:rsidRDefault="009A35FA" w:rsidP="00A35C66">
      <w:pPr>
        <w:pStyle w:val="ListParagraph"/>
        <w:numPr>
          <w:ilvl w:val="0"/>
          <w:numId w:val="5"/>
        </w:numPr>
        <w:spacing w:line="240" w:lineRule="auto"/>
        <w:ind w:left="71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Nacionalna komponenta za projekte sufinancirane EU sredstvima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80E90">
        <w:rPr>
          <w:rFonts w:ascii="Times New Roman" w:hAnsi="Times New Roman" w:cs="Times New Roman"/>
          <w:bCs/>
          <w:sz w:val="24"/>
          <w:szCs w:val="24"/>
        </w:rPr>
        <w:t>83.250.000</w:t>
      </w:r>
      <w:r w:rsidRPr="00094938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29D1C798" w14:textId="221C81E3" w:rsidR="001B5E83" w:rsidRDefault="001B5E83" w:rsidP="00A35C66">
      <w:pPr>
        <w:pStyle w:val="ListParagraph"/>
        <w:numPr>
          <w:ilvl w:val="0"/>
          <w:numId w:val="5"/>
        </w:numPr>
        <w:spacing w:line="240" w:lineRule="auto"/>
        <w:ind w:left="71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5E83">
        <w:rPr>
          <w:rFonts w:ascii="Times New Roman" w:hAnsi="Times New Roman" w:cs="Times New Roman"/>
          <w:bCs/>
          <w:sz w:val="24"/>
          <w:szCs w:val="24"/>
        </w:rPr>
        <w:t>Potpora za otplatu zajma IBRD</w:t>
      </w:r>
      <w:r w:rsidR="00A265B0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 w:rsidR="00B648BB">
        <w:rPr>
          <w:rFonts w:ascii="Times New Roman" w:hAnsi="Times New Roman" w:cs="Times New Roman"/>
          <w:bCs/>
          <w:sz w:val="24"/>
          <w:szCs w:val="24"/>
        </w:rPr>
        <w:t>83.000.000</w:t>
      </w:r>
      <w:r w:rsidR="00A265B0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6FE2E649" w14:textId="4452C922" w:rsidR="002159D4" w:rsidRPr="00211A1A" w:rsidRDefault="002159D4" w:rsidP="00A35C66">
      <w:pPr>
        <w:pStyle w:val="ListParagraph"/>
        <w:numPr>
          <w:ilvl w:val="0"/>
          <w:numId w:val="5"/>
        </w:numPr>
        <w:spacing w:line="240" w:lineRule="auto"/>
        <w:ind w:left="71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1A1A">
        <w:rPr>
          <w:rFonts w:ascii="Times New Roman" w:hAnsi="Times New Roman" w:cs="Times New Roman"/>
          <w:bCs/>
          <w:sz w:val="24"/>
          <w:szCs w:val="24"/>
        </w:rPr>
        <w:t xml:space="preserve">Pomoći temeljem protestiranih jamstava u iznosu od </w:t>
      </w:r>
      <w:r w:rsidR="00D54B03" w:rsidRPr="00211A1A">
        <w:rPr>
          <w:rFonts w:ascii="Times New Roman" w:hAnsi="Times New Roman" w:cs="Times New Roman"/>
          <w:bCs/>
          <w:sz w:val="24"/>
          <w:szCs w:val="24"/>
        </w:rPr>
        <w:t>75.250.500</w:t>
      </w:r>
      <w:r w:rsidRPr="00211A1A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6EA97714" w14:textId="59F700A0" w:rsidR="008E2203" w:rsidRPr="00094938" w:rsidRDefault="00CF173E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Prihodi kojima se financiraju izdaci za upravljanje, organizaciju i regulaciju željezničkog prometa 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u novom planu </w:t>
      </w:r>
      <w:r w:rsidR="003D56CA">
        <w:rPr>
          <w:rFonts w:ascii="Times New Roman" w:hAnsi="Times New Roman" w:cs="Times New Roman"/>
          <w:sz w:val="24"/>
          <w:szCs w:val="24"/>
        </w:rPr>
        <w:t xml:space="preserve">ostali su nepromijenjeni i 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iznose ukupno </w:t>
      </w:r>
      <w:r w:rsidR="00E8141B">
        <w:rPr>
          <w:rFonts w:ascii="Times New Roman" w:hAnsi="Times New Roman" w:cs="Times New Roman"/>
          <w:sz w:val="24"/>
          <w:szCs w:val="24"/>
        </w:rPr>
        <w:t>737.500.000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 kn što čini </w:t>
      </w:r>
      <w:r w:rsidR="000C69B6" w:rsidRPr="000C69B6">
        <w:rPr>
          <w:rFonts w:ascii="Times New Roman" w:hAnsi="Times New Roman" w:cs="Times New Roman"/>
          <w:sz w:val="24"/>
          <w:szCs w:val="24"/>
        </w:rPr>
        <w:t>32,51</w:t>
      </w:r>
      <w:r w:rsidR="00AF0FD0" w:rsidRPr="000C69B6">
        <w:rPr>
          <w:rFonts w:ascii="Times New Roman" w:hAnsi="Times New Roman" w:cs="Times New Roman"/>
          <w:sz w:val="24"/>
          <w:szCs w:val="24"/>
        </w:rPr>
        <w:t>%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 ukupnih prihoda i </w:t>
      </w:r>
      <w:r w:rsidR="001B5E83">
        <w:rPr>
          <w:rFonts w:ascii="Times New Roman" w:hAnsi="Times New Roman" w:cs="Times New Roman"/>
          <w:sz w:val="24"/>
          <w:szCs w:val="24"/>
        </w:rPr>
        <w:t>povećani</w:t>
      </w:r>
      <w:r w:rsidR="00225A9A" w:rsidRPr="00094938">
        <w:rPr>
          <w:rFonts w:ascii="Times New Roman" w:hAnsi="Times New Roman" w:cs="Times New Roman"/>
          <w:sz w:val="24"/>
          <w:szCs w:val="24"/>
        </w:rPr>
        <w:t xml:space="preserve"> su za </w:t>
      </w:r>
      <w:r w:rsidR="00500061">
        <w:rPr>
          <w:rFonts w:ascii="Times New Roman" w:hAnsi="Times New Roman" w:cs="Times New Roman"/>
          <w:sz w:val="24"/>
          <w:szCs w:val="24"/>
        </w:rPr>
        <w:t>28.630.000</w:t>
      </w:r>
      <w:r w:rsidR="00225A9A"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, a ostvaruju se </w:t>
      </w:r>
      <w:r w:rsidR="00664634" w:rsidRPr="00094938">
        <w:rPr>
          <w:rFonts w:ascii="Times New Roman" w:hAnsi="Times New Roman" w:cs="Times New Roman"/>
          <w:sz w:val="24"/>
          <w:szCs w:val="24"/>
        </w:rPr>
        <w:t>iz</w:t>
      </w:r>
      <w:r w:rsidR="008E2203" w:rsidRPr="00094938">
        <w:rPr>
          <w:rFonts w:ascii="Times New Roman" w:hAnsi="Times New Roman" w:cs="Times New Roman"/>
          <w:sz w:val="24"/>
          <w:szCs w:val="24"/>
        </w:rPr>
        <w:t>:</w:t>
      </w:r>
    </w:p>
    <w:p w14:paraId="764A1E24" w14:textId="61F90AD7" w:rsidR="008E2203" w:rsidRPr="00094938" w:rsidRDefault="00664634" w:rsidP="009A7FB9">
      <w:pPr>
        <w:pStyle w:val="ListParagraph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prihoda od imovine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500061">
        <w:rPr>
          <w:rFonts w:ascii="Times New Roman" w:hAnsi="Times New Roman" w:cs="Times New Roman"/>
          <w:sz w:val="24"/>
          <w:szCs w:val="24"/>
        </w:rPr>
        <w:t>2</w:t>
      </w:r>
      <w:r w:rsidR="003D56CA">
        <w:rPr>
          <w:rFonts w:ascii="Times New Roman" w:hAnsi="Times New Roman" w:cs="Times New Roman"/>
          <w:sz w:val="24"/>
          <w:szCs w:val="24"/>
        </w:rPr>
        <w:t>8</w:t>
      </w:r>
      <w:r w:rsidR="00500061">
        <w:rPr>
          <w:rFonts w:ascii="Times New Roman" w:hAnsi="Times New Roman" w:cs="Times New Roman"/>
          <w:sz w:val="24"/>
          <w:szCs w:val="24"/>
        </w:rPr>
        <w:t>.500.000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Pr="00094938">
        <w:rPr>
          <w:rFonts w:ascii="Times New Roman" w:hAnsi="Times New Roman" w:cs="Times New Roman"/>
          <w:sz w:val="24"/>
          <w:szCs w:val="24"/>
        </w:rPr>
        <w:t>,</w:t>
      </w:r>
    </w:p>
    <w:p w14:paraId="1473503B" w14:textId="037BC75D" w:rsidR="008E2203" w:rsidRPr="00094938" w:rsidRDefault="00664634" w:rsidP="009A7FB9">
      <w:pPr>
        <w:pStyle w:val="ListParagraph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prihoda od prodaje roba i usluga 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D56CA">
        <w:rPr>
          <w:rFonts w:ascii="Times New Roman" w:hAnsi="Times New Roman" w:cs="Times New Roman"/>
          <w:sz w:val="24"/>
          <w:szCs w:val="24"/>
        </w:rPr>
        <w:t>229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500061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03D0FD10" w14:textId="50B78D77" w:rsidR="001B5E83" w:rsidRDefault="00664634" w:rsidP="008D7E4B">
      <w:pPr>
        <w:pStyle w:val="ListParagraph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tekućih pomoći iz općeg proračuna za upravljanje, organizaciju i regulaciju prometa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FC7D36">
        <w:rPr>
          <w:rFonts w:ascii="Times New Roman" w:hAnsi="Times New Roman" w:cs="Times New Roman"/>
          <w:sz w:val="24"/>
          <w:szCs w:val="24"/>
        </w:rPr>
        <w:t>480.000.000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500061">
        <w:rPr>
          <w:rFonts w:ascii="Times New Roman" w:hAnsi="Times New Roman" w:cs="Times New Roman"/>
          <w:sz w:val="24"/>
          <w:szCs w:val="24"/>
        </w:rPr>
        <w:t>.</w:t>
      </w:r>
    </w:p>
    <w:p w14:paraId="2CBADF87" w14:textId="77777777" w:rsidR="008D7E4B" w:rsidRPr="008D7E4B" w:rsidRDefault="008D7E4B" w:rsidP="008D7E4B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BD16CF8" w14:textId="77777777" w:rsidR="00627A0B" w:rsidRDefault="009A35F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Planirani prihodi od imovine </w:t>
      </w:r>
      <w:r w:rsidR="00981FD3">
        <w:rPr>
          <w:rFonts w:ascii="Times New Roman" w:hAnsi="Times New Roman" w:cs="Times New Roman"/>
          <w:sz w:val="24"/>
          <w:szCs w:val="24"/>
        </w:rPr>
        <w:t xml:space="preserve">i prihodi od prodaje proizvoda u robe te pruženih usluga </w:t>
      </w:r>
      <w:r w:rsidR="00225A9A" w:rsidRPr="00094938">
        <w:rPr>
          <w:rFonts w:ascii="Times New Roman" w:hAnsi="Times New Roman" w:cs="Times New Roman"/>
          <w:sz w:val="24"/>
          <w:szCs w:val="24"/>
        </w:rPr>
        <w:t xml:space="preserve">u novom planu </w:t>
      </w:r>
      <w:r w:rsidRPr="00094938">
        <w:rPr>
          <w:rFonts w:ascii="Times New Roman" w:hAnsi="Times New Roman" w:cs="Times New Roman"/>
          <w:sz w:val="24"/>
          <w:szCs w:val="24"/>
        </w:rPr>
        <w:t>za 202</w:t>
      </w:r>
      <w:r w:rsidR="00211A1A">
        <w:rPr>
          <w:rFonts w:ascii="Times New Roman" w:hAnsi="Times New Roman" w:cs="Times New Roman"/>
          <w:sz w:val="24"/>
          <w:szCs w:val="24"/>
        </w:rPr>
        <w:t>2</w:t>
      </w:r>
      <w:r w:rsidRPr="00094938">
        <w:rPr>
          <w:rFonts w:ascii="Times New Roman" w:hAnsi="Times New Roman" w:cs="Times New Roman"/>
          <w:sz w:val="24"/>
          <w:szCs w:val="24"/>
        </w:rPr>
        <w:t>. godinu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202340">
        <w:rPr>
          <w:rFonts w:ascii="Times New Roman" w:hAnsi="Times New Roman" w:cs="Times New Roman"/>
          <w:sz w:val="24"/>
          <w:szCs w:val="24"/>
        </w:rPr>
        <w:t xml:space="preserve">ostali su nepromijenjeni. </w:t>
      </w:r>
    </w:p>
    <w:p w14:paraId="03890B49" w14:textId="5BBA796F" w:rsidR="00DC261D" w:rsidRPr="00094938" w:rsidRDefault="00401D4C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Planirani prihodi od imovine 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>
        <w:rPr>
          <w:rFonts w:ascii="Times New Roman" w:hAnsi="Times New Roman" w:cs="Times New Roman"/>
          <w:sz w:val="24"/>
          <w:szCs w:val="24"/>
        </w:rPr>
        <w:t>28.500.000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kn,  a najvećim dijelom odnose se na prihode od zakupa i iznajmljivanja imovine u ukupnom iznosu od </w:t>
      </w:r>
      <w:r w:rsidR="0050006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F82FCA" w:rsidRPr="00094938">
        <w:rPr>
          <w:rFonts w:ascii="Times New Roman" w:hAnsi="Times New Roman" w:cs="Times New Roman"/>
          <w:sz w:val="24"/>
          <w:szCs w:val="24"/>
        </w:rPr>
        <w:t>. Prihodi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od financijske imovine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 w:rsidR="00500061">
        <w:rPr>
          <w:rFonts w:ascii="Times New Roman" w:hAnsi="Times New Roman" w:cs="Times New Roman"/>
          <w:sz w:val="24"/>
          <w:szCs w:val="24"/>
        </w:rPr>
        <w:t>3.300</w:t>
      </w:r>
      <w:r w:rsidR="00A265B0">
        <w:rPr>
          <w:rFonts w:ascii="Times New Roman" w:hAnsi="Times New Roman" w:cs="Times New Roman"/>
          <w:sz w:val="24"/>
          <w:szCs w:val="24"/>
        </w:rPr>
        <w:t>.000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kn, 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a čine ih prihodi od kamata na oročene depozite u iznosu od </w:t>
      </w:r>
      <w:r w:rsidR="00500061">
        <w:rPr>
          <w:rFonts w:ascii="Times New Roman" w:hAnsi="Times New Roman" w:cs="Times New Roman"/>
          <w:sz w:val="24"/>
          <w:szCs w:val="24"/>
        </w:rPr>
        <w:t>3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00.000 kn i prihode od zateznih kamata u iznosu od </w:t>
      </w:r>
      <w:r w:rsidR="00500061">
        <w:rPr>
          <w:rFonts w:ascii="Times New Roman" w:hAnsi="Times New Roman" w:cs="Times New Roman"/>
          <w:sz w:val="24"/>
          <w:szCs w:val="24"/>
        </w:rPr>
        <w:t>3.000</w:t>
      </w:r>
      <w:r w:rsidR="00F82FCA" w:rsidRPr="00094938">
        <w:rPr>
          <w:rFonts w:ascii="Times New Roman" w:hAnsi="Times New Roman" w:cs="Times New Roman"/>
          <w:sz w:val="24"/>
          <w:szCs w:val="24"/>
        </w:rPr>
        <w:t>.000 kn. Prihodi od kamata na oročene depozite primarno se odnose na oročena sr</w:t>
      </w:r>
      <w:r w:rsidR="007210E9" w:rsidRPr="00094938">
        <w:rPr>
          <w:rFonts w:ascii="Times New Roman" w:hAnsi="Times New Roman" w:cs="Times New Roman"/>
          <w:sz w:val="24"/>
          <w:szCs w:val="24"/>
        </w:rPr>
        <w:t>edstva za posebne namjene tj. za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 investicijske projekte željezničke infrastrukture. </w:t>
      </w:r>
    </w:p>
    <w:p w14:paraId="3B829309" w14:textId="552129A1" w:rsidR="00F82FCA" w:rsidRPr="00094938" w:rsidRDefault="00F82FC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proizvoda i robe te pruženih usluga za 202</w:t>
      </w:r>
      <w:r w:rsidR="008400BE">
        <w:rPr>
          <w:rFonts w:ascii="Times New Roman" w:hAnsi="Times New Roman" w:cs="Times New Roman"/>
          <w:sz w:val="24"/>
          <w:szCs w:val="24"/>
        </w:rPr>
        <w:t>2</w:t>
      </w:r>
      <w:r w:rsidRPr="00094938">
        <w:rPr>
          <w:rFonts w:ascii="Times New Roman" w:hAnsi="Times New Roman" w:cs="Times New Roman"/>
          <w:sz w:val="24"/>
          <w:szCs w:val="24"/>
        </w:rPr>
        <w:t xml:space="preserve">. godinu </w:t>
      </w:r>
      <w:r w:rsidR="00500061">
        <w:rPr>
          <w:rFonts w:ascii="Times New Roman" w:hAnsi="Times New Roman" w:cs="Times New Roman"/>
          <w:sz w:val="24"/>
          <w:szCs w:val="24"/>
        </w:rPr>
        <w:t>u novom planu za 202</w:t>
      </w:r>
      <w:r w:rsidR="008400BE">
        <w:rPr>
          <w:rFonts w:ascii="Times New Roman" w:hAnsi="Times New Roman" w:cs="Times New Roman"/>
          <w:sz w:val="24"/>
          <w:szCs w:val="24"/>
        </w:rPr>
        <w:t>2</w:t>
      </w:r>
      <w:r w:rsidR="00500061">
        <w:rPr>
          <w:rFonts w:ascii="Times New Roman" w:hAnsi="Times New Roman" w:cs="Times New Roman"/>
          <w:sz w:val="24"/>
          <w:szCs w:val="24"/>
        </w:rPr>
        <w:t xml:space="preserve">. godinu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 w:rsidR="00896580">
        <w:rPr>
          <w:rFonts w:ascii="Times New Roman" w:hAnsi="Times New Roman" w:cs="Times New Roman"/>
          <w:sz w:val="24"/>
          <w:szCs w:val="24"/>
        </w:rPr>
        <w:t>229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kn </w:t>
      </w:r>
      <w:r w:rsidRPr="00094938">
        <w:rPr>
          <w:rFonts w:ascii="Times New Roman" w:hAnsi="Times New Roman" w:cs="Times New Roman"/>
          <w:sz w:val="24"/>
          <w:szCs w:val="24"/>
        </w:rPr>
        <w:t xml:space="preserve">od čega se na prihode od prodaje proizvoda i robe odnosi </w:t>
      </w:r>
      <w:r w:rsidR="00896580">
        <w:rPr>
          <w:rFonts w:ascii="Times New Roman" w:hAnsi="Times New Roman" w:cs="Times New Roman"/>
          <w:sz w:val="24"/>
          <w:szCs w:val="24"/>
        </w:rPr>
        <w:t>9</w:t>
      </w:r>
      <w:r w:rsidR="00500061">
        <w:rPr>
          <w:rFonts w:ascii="Times New Roman" w:hAnsi="Times New Roman" w:cs="Times New Roman"/>
          <w:sz w:val="24"/>
          <w:szCs w:val="24"/>
        </w:rPr>
        <w:t>.000.000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kn, a na prihode od pruženih usluga </w:t>
      </w:r>
      <w:r w:rsidR="00500061">
        <w:rPr>
          <w:rFonts w:ascii="Times New Roman" w:hAnsi="Times New Roman" w:cs="Times New Roman"/>
          <w:sz w:val="24"/>
          <w:szCs w:val="24"/>
        </w:rPr>
        <w:t>2</w:t>
      </w:r>
      <w:r w:rsidR="00896580">
        <w:rPr>
          <w:rFonts w:ascii="Times New Roman" w:hAnsi="Times New Roman" w:cs="Times New Roman"/>
          <w:sz w:val="24"/>
          <w:szCs w:val="24"/>
        </w:rPr>
        <w:t>20</w:t>
      </w:r>
      <w:r w:rsidRPr="00094938">
        <w:rPr>
          <w:rFonts w:ascii="Times New Roman" w:hAnsi="Times New Roman" w:cs="Times New Roman"/>
          <w:sz w:val="24"/>
          <w:szCs w:val="24"/>
        </w:rPr>
        <w:t>.000.000 kn. Prihodi od prodaje proizv</w:t>
      </w:r>
      <w:r w:rsidR="00896580">
        <w:rPr>
          <w:rFonts w:ascii="Times New Roman" w:hAnsi="Times New Roman" w:cs="Times New Roman"/>
          <w:sz w:val="24"/>
          <w:szCs w:val="24"/>
        </w:rPr>
        <w:t>o</w:t>
      </w:r>
      <w:r w:rsidRPr="00094938">
        <w:rPr>
          <w:rFonts w:ascii="Times New Roman" w:hAnsi="Times New Roman" w:cs="Times New Roman"/>
          <w:sz w:val="24"/>
          <w:szCs w:val="24"/>
        </w:rPr>
        <w:t xml:space="preserve">da i robe uglavnom se odnose na prodaju </w:t>
      </w:r>
      <w:r w:rsidR="00CB4C0D" w:rsidRPr="00094938">
        <w:rPr>
          <w:rFonts w:ascii="Times New Roman" w:hAnsi="Times New Roman" w:cs="Times New Roman"/>
          <w:sz w:val="24"/>
          <w:szCs w:val="24"/>
        </w:rPr>
        <w:t>rabljen</w:t>
      </w:r>
      <w:r w:rsidR="009142D6">
        <w:rPr>
          <w:rFonts w:ascii="Times New Roman" w:hAnsi="Times New Roman" w:cs="Times New Roman"/>
          <w:sz w:val="24"/>
          <w:szCs w:val="24"/>
        </w:rPr>
        <w:t>e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F67D52" w:rsidRPr="00094938">
        <w:rPr>
          <w:rFonts w:ascii="Times New Roman" w:hAnsi="Times New Roman" w:cs="Times New Roman"/>
          <w:sz w:val="24"/>
          <w:szCs w:val="24"/>
        </w:rPr>
        <w:t>čelične robe (tračnice, kolosiječni pribor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i sl.</w:t>
      </w:r>
      <w:r w:rsidR="00F67D52" w:rsidRPr="00094938">
        <w:rPr>
          <w:rFonts w:ascii="Times New Roman" w:hAnsi="Times New Roman" w:cs="Times New Roman"/>
          <w:sz w:val="24"/>
          <w:szCs w:val="24"/>
        </w:rPr>
        <w:t xml:space="preserve">) 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9801EE" w:rsidRPr="00094938">
        <w:rPr>
          <w:rFonts w:ascii="Times New Roman" w:hAnsi="Times New Roman" w:cs="Times New Roman"/>
          <w:sz w:val="24"/>
          <w:szCs w:val="24"/>
        </w:rPr>
        <w:t xml:space="preserve">Prihodi od pruženih usluga najvećim dijelom sadržavaju prihode od pružanja željezničkih usluga, primarno od </w:t>
      </w:r>
      <w:r w:rsidR="00F67D52" w:rsidRPr="00094938">
        <w:rPr>
          <w:rFonts w:ascii="Times New Roman" w:hAnsi="Times New Roman" w:cs="Times New Roman"/>
          <w:sz w:val="24"/>
          <w:szCs w:val="24"/>
        </w:rPr>
        <w:t>prihoda ostvarenog od minimalnog pristupnog paketa koji plaćaju operateri u željezničkom prometu.</w:t>
      </w:r>
    </w:p>
    <w:p w14:paraId="1B4F9DDC" w14:textId="22898A91" w:rsidR="00F67D52" w:rsidRPr="00094938" w:rsidRDefault="00F67D52" w:rsidP="00CB3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usluga za 202</w:t>
      </w:r>
      <w:r w:rsidR="009B61DD">
        <w:rPr>
          <w:rFonts w:ascii="Times New Roman" w:hAnsi="Times New Roman" w:cs="Times New Roman"/>
          <w:sz w:val="24"/>
          <w:szCs w:val="24"/>
        </w:rPr>
        <w:t>2</w:t>
      </w:r>
      <w:r w:rsidRPr="00094938">
        <w:rPr>
          <w:rFonts w:ascii="Times New Roman" w:hAnsi="Times New Roman" w:cs="Times New Roman"/>
          <w:sz w:val="24"/>
          <w:szCs w:val="24"/>
        </w:rPr>
        <w:t>. projicirani su</w:t>
      </w:r>
      <w:r w:rsidR="004D2570" w:rsidRPr="00094938">
        <w:rPr>
          <w:rFonts w:ascii="Times New Roman" w:hAnsi="Times New Roman" w:cs="Times New Roman"/>
          <w:sz w:val="24"/>
          <w:szCs w:val="24"/>
        </w:rPr>
        <w:t xml:space="preserve"> temeljem pretpostavke da u narednom razdoblju neće biti prekida </w:t>
      </w:r>
      <w:r w:rsidR="00D94373">
        <w:rPr>
          <w:rFonts w:ascii="Times New Roman" w:hAnsi="Times New Roman" w:cs="Times New Roman"/>
          <w:sz w:val="24"/>
          <w:szCs w:val="24"/>
        </w:rPr>
        <w:t xml:space="preserve">putničkog </w:t>
      </w:r>
      <w:r w:rsidR="004D2570" w:rsidRPr="00094938">
        <w:rPr>
          <w:rFonts w:ascii="Times New Roman" w:hAnsi="Times New Roman" w:cs="Times New Roman"/>
          <w:sz w:val="24"/>
          <w:szCs w:val="24"/>
        </w:rPr>
        <w:t xml:space="preserve">željezničkog prometa i da će društvo HŽ </w:t>
      </w:r>
      <w:proofErr w:type="spellStart"/>
      <w:r w:rsidR="004D2570" w:rsidRPr="00094938">
        <w:rPr>
          <w:rFonts w:ascii="Times New Roman" w:hAnsi="Times New Roman" w:cs="Times New Roman"/>
          <w:sz w:val="24"/>
          <w:szCs w:val="24"/>
        </w:rPr>
        <w:t>Cargo</w:t>
      </w:r>
      <w:proofErr w:type="spellEnd"/>
      <w:r w:rsidR="004D2570" w:rsidRPr="00094938">
        <w:rPr>
          <w:rFonts w:ascii="Times New Roman" w:hAnsi="Times New Roman" w:cs="Times New Roman"/>
          <w:sz w:val="24"/>
          <w:szCs w:val="24"/>
        </w:rPr>
        <w:t xml:space="preserve"> ispunjavati obveze po sklopljenom sporazumu</w:t>
      </w:r>
      <w:r w:rsidR="00724043" w:rsidRPr="00094938">
        <w:rPr>
          <w:rFonts w:ascii="Times New Roman" w:hAnsi="Times New Roman" w:cs="Times New Roman"/>
          <w:sz w:val="24"/>
          <w:szCs w:val="24"/>
        </w:rPr>
        <w:t xml:space="preserve"> kojim je</w:t>
      </w:r>
      <w:r w:rsidR="00655649" w:rsidRPr="00094938">
        <w:rPr>
          <w:rFonts w:ascii="Times New Roman" w:hAnsi="Times New Roman" w:cs="Times New Roman"/>
          <w:sz w:val="24"/>
          <w:szCs w:val="24"/>
        </w:rPr>
        <w:t xml:space="preserve">, između ostaloga, </w:t>
      </w:r>
      <w:r w:rsidR="00724043" w:rsidRPr="00094938">
        <w:rPr>
          <w:rFonts w:ascii="Times New Roman" w:hAnsi="Times New Roman" w:cs="Times New Roman"/>
          <w:sz w:val="24"/>
          <w:szCs w:val="24"/>
        </w:rPr>
        <w:t>utvrđena obročna otplata duga</w:t>
      </w:r>
      <w:r w:rsidR="00CA4B83">
        <w:rPr>
          <w:rFonts w:ascii="Times New Roman" w:hAnsi="Times New Roman" w:cs="Times New Roman"/>
          <w:sz w:val="24"/>
          <w:szCs w:val="24"/>
        </w:rPr>
        <w:t xml:space="preserve"> kao i </w:t>
      </w:r>
      <w:r w:rsidR="00E00D0B">
        <w:rPr>
          <w:rFonts w:ascii="Times New Roman" w:hAnsi="Times New Roman" w:cs="Times New Roman"/>
          <w:sz w:val="24"/>
          <w:szCs w:val="24"/>
        </w:rPr>
        <w:t>ostale redovne obveze.</w:t>
      </w:r>
    </w:p>
    <w:p w14:paraId="5867AF60" w14:textId="705B2E68" w:rsidR="004D2570" w:rsidRDefault="004D2570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04E61" w14:textId="77777777" w:rsidR="00CB3364" w:rsidRPr="00094938" w:rsidRDefault="00CB3364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BFE765" w14:textId="77777777" w:rsidR="00F67D52" w:rsidRPr="00094938" w:rsidRDefault="00F67D52" w:rsidP="00CB3364">
      <w:pPr>
        <w:pStyle w:val="Heading1"/>
      </w:pPr>
      <w:r w:rsidRPr="00094938">
        <w:lastRenderedPageBreak/>
        <w:t>RASHODI</w:t>
      </w:r>
    </w:p>
    <w:p w14:paraId="1A3B4240" w14:textId="014EF306" w:rsidR="00453383" w:rsidRPr="00BE7080" w:rsidRDefault="00B33480" w:rsidP="00B3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480">
        <w:rPr>
          <w:rFonts w:ascii="Times New Roman" w:hAnsi="Times New Roman" w:cs="Times New Roman"/>
          <w:sz w:val="24"/>
          <w:szCs w:val="24"/>
        </w:rPr>
        <w:t>Ukupni planirani rashodi za 202</w:t>
      </w:r>
      <w:r w:rsidR="00E00D0B">
        <w:rPr>
          <w:rFonts w:ascii="Times New Roman" w:hAnsi="Times New Roman" w:cs="Times New Roman"/>
          <w:sz w:val="24"/>
          <w:szCs w:val="24"/>
        </w:rPr>
        <w:t>2</w:t>
      </w:r>
      <w:r w:rsidRPr="00B33480">
        <w:rPr>
          <w:rFonts w:ascii="Times New Roman" w:hAnsi="Times New Roman" w:cs="Times New Roman"/>
          <w:sz w:val="24"/>
          <w:szCs w:val="24"/>
        </w:rPr>
        <w:t xml:space="preserve">. godinu u </w:t>
      </w:r>
      <w:r w:rsidR="001534CD" w:rsidRPr="007247D9">
        <w:rPr>
          <w:rFonts w:ascii="Times New Roman" w:hAnsi="Times New Roman" w:cs="Times New Roman"/>
          <w:sz w:val="24"/>
          <w:szCs w:val="24"/>
        </w:rPr>
        <w:t>Prijedlog</w:t>
      </w:r>
      <w:r w:rsidR="001534CD">
        <w:rPr>
          <w:rFonts w:ascii="Times New Roman" w:hAnsi="Times New Roman" w:cs="Times New Roman"/>
          <w:sz w:val="24"/>
          <w:szCs w:val="24"/>
        </w:rPr>
        <w:t>u</w:t>
      </w:r>
      <w:r w:rsidR="001534CD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153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3480">
        <w:rPr>
          <w:rFonts w:ascii="Times New Roman" w:hAnsi="Times New Roman" w:cs="Times New Roman"/>
          <w:sz w:val="24"/>
          <w:szCs w:val="24"/>
        </w:rPr>
        <w:t xml:space="preserve">smanjeni su za </w:t>
      </w:r>
      <w:r w:rsidR="00DB2C9F">
        <w:rPr>
          <w:rFonts w:ascii="Times New Roman" w:hAnsi="Times New Roman" w:cs="Times New Roman"/>
          <w:sz w:val="24"/>
          <w:szCs w:val="24"/>
        </w:rPr>
        <w:t>223.460.624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i iznose </w:t>
      </w:r>
      <w:r w:rsidR="00DB2C9F">
        <w:rPr>
          <w:rFonts w:ascii="Times New Roman" w:hAnsi="Times New Roman" w:cs="Times New Roman"/>
          <w:sz w:val="24"/>
          <w:szCs w:val="24"/>
        </w:rPr>
        <w:t>3.125.021.000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od kojih se na rashode poslovanja odnosi </w:t>
      </w:r>
      <w:r w:rsidR="00503A99">
        <w:rPr>
          <w:rFonts w:ascii="Times New Roman" w:hAnsi="Times New Roman" w:cs="Times New Roman"/>
          <w:sz w:val="24"/>
          <w:szCs w:val="24"/>
        </w:rPr>
        <w:t>1.175.850.000</w:t>
      </w:r>
      <w:r w:rsidR="00F4641A">
        <w:rPr>
          <w:rFonts w:ascii="Times New Roman" w:hAnsi="Times New Roman" w:cs="Times New Roman"/>
          <w:sz w:val="24"/>
          <w:szCs w:val="24"/>
        </w:rPr>
        <w:t xml:space="preserve"> i </w:t>
      </w:r>
      <w:r w:rsidR="00503A99">
        <w:rPr>
          <w:rFonts w:ascii="Times New Roman" w:hAnsi="Times New Roman" w:cs="Times New Roman"/>
          <w:sz w:val="24"/>
          <w:szCs w:val="24"/>
        </w:rPr>
        <w:t xml:space="preserve">smanjeni </w:t>
      </w:r>
      <w:r w:rsidR="00F4641A">
        <w:rPr>
          <w:rFonts w:ascii="Times New Roman" w:hAnsi="Times New Roman" w:cs="Times New Roman"/>
          <w:sz w:val="24"/>
          <w:szCs w:val="24"/>
        </w:rPr>
        <w:t xml:space="preserve"> su za </w:t>
      </w:r>
      <w:r w:rsidR="00503A99">
        <w:rPr>
          <w:rFonts w:ascii="Times New Roman" w:hAnsi="Times New Roman" w:cs="Times New Roman"/>
          <w:sz w:val="24"/>
          <w:szCs w:val="24"/>
        </w:rPr>
        <w:t>23.965.500</w:t>
      </w:r>
      <w:r w:rsidR="00892CAA">
        <w:rPr>
          <w:rFonts w:ascii="Times New Roman" w:hAnsi="Times New Roman" w:cs="Times New Roman"/>
          <w:sz w:val="24"/>
          <w:szCs w:val="24"/>
        </w:rPr>
        <w:t xml:space="preserve"> kn</w:t>
      </w:r>
      <w:r w:rsidR="00F4641A">
        <w:rPr>
          <w:rFonts w:ascii="Times New Roman" w:hAnsi="Times New Roman" w:cs="Times New Roman"/>
          <w:sz w:val="24"/>
          <w:szCs w:val="24"/>
        </w:rPr>
        <w:t xml:space="preserve">, </w:t>
      </w:r>
      <w:r w:rsidRPr="00B33480">
        <w:rPr>
          <w:rFonts w:ascii="Times New Roman" w:hAnsi="Times New Roman" w:cs="Times New Roman"/>
          <w:sz w:val="24"/>
          <w:szCs w:val="24"/>
        </w:rPr>
        <w:t xml:space="preserve"> odnosno </w:t>
      </w:r>
      <w:r w:rsidR="00F4641A">
        <w:rPr>
          <w:rFonts w:ascii="Times New Roman" w:hAnsi="Times New Roman" w:cs="Times New Roman"/>
          <w:sz w:val="24"/>
          <w:szCs w:val="24"/>
        </w:rPr>
        <w:t>na</w:t>
      </w:r>
      <w:r w:rsidRPr="00B33480">
        <w:rPr>
          <w:rFonts w:ascii="Times New Roman" w:hAnsi="Times New Roman" w:cs="Times New Roman"/>
          <w:sz w:val="24"/>
          <w:szCs w:val="24"/>
        </w:rPr>
        <w:t xml:space="preserve"> rashode za nabavu nefinancijske imovine </w:t>
      </w:r>
      <w:r w:rsidR="00503A99">
        <w:rPr>
          <w:rFonts w:ascii="Times New Roman" w:hAnsi="Times New Roman" w:cs="Times New Roman"/>
          <w:sz w:val="24"/>
          <w:szCs w:val="24"/>
        </w:rPr>
        <w:t>1.949.171.000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 </w:t>
      </w:r>
      <w:r w:rsidR="00F4641A">
        <w:rPr>
          <w:rFonts w:ascii="Times New Roman" w:hAnsi="Times New Roman" w:cs="Times New Roman"/>
          <w:sz w:val="24"/>
          <w:szCs w:val="24"/>
        </w:rPr>
        <w:t>koji su</w:t>
      </w:r>
      <w:r w:rsidRPr="00B33480">
        <w:rPr>
          <w:rFonts w:ascii="Times New Roman" w:hAnsi="Times New Roman" w:cs="Times New Roman"/>
          <w:sz w:val="24"/>
          <w:szCs w:val="24"/>
        </w:rPr>
        <w:t xml:space="preserve"> smanjen</w:t>
      </w:r>
      <w:r w:rsidR="00F4641A">
        <w:rPr>
          <w:rFonts w:ascii="Times New Roman" w:hAnsi="Times New Roman" w:cs="Times New Roman"/>
          <w:sz w:val="24"/>
          <w:szCs w:val="24"/>
        </w:rPr>
        <w:t xml:space="preserve">i za </w:t>
      </w:r>
      <w:r w:rsidR="00503A99">
        <w:rPr>
          <w:rFonts w:ascii="Times New Roman" w:hAnsi="Times New Roman" w:cs="Times New Roman"/>
          <w:sz w:val="24"/>
          <w:szCs w:val="24"/>
        </w:rPr>
        <w:t>199.495.124</w:t>
      </w:r>
      <w:r w:rsidRPr="00B33480">
        <w:rPr>
          <w:rFonts w:ascii="Times New Roman" w:hAnsi="Times New Roman" w:cs="Times New Roman"/>
          <w:sz w:val="24"/>
          <w:szCs w:val="24"/>
        </w:rPr>
        <w:t xml:space="preserve"> kn.</w:t>
      </w:r>
      <w:r w:rsidR="00BE7080">
        <w:rPr>
          <w:rFonts w:ascii="Times New Roman" w:hAnsi="Times New Roman" w:cs="Times New Roman"/>
          <w:sz w:val="24"/>
          <w:szCs w:val="24"/>
        </w:rPr>
        <w:t xml:space="preserve"> </w:t>
      </w:r>
      <w:r w:rsidRPr="00B33480">
        <w:rPr>
          <w:rFonts w:ascii="Times New Roman" w:hAnsi="Times New Roman" w:cs="Times New Roman"/>
          <w:sz w:val="24"/>
          <w:szCs w:val="24"/>
        </w:rPr>
        <w:t xml:space="preserve">Smanjenje rashoda za nabavu nefinancijske imovine tj. izdataka za investicijske projekte u željezničku infrastrukturu </w:t>
      </w:r>
      <w:r w:rsidR="00846295">
        <w:rPr>
          <w:rFonts w:ascii="Times New Roman" w:hAnsi="Times New Roman" w:cs="Times New Roman"/>
          <w:sz w:val="24"/>
          <w:szCs w:val="24"/>
        </w:rPr>
        <w:t xml:space="preserve">rezultat su </w:t>
      </w:r>
      <w:r w:rsidRPr="00B33480">
        <w:rPr>
          <w:rFonts w:ascii="Times New Roman" w:hAnsi="Times New Roman" w:cs="Times New Roman"/>
          <w:sz w:val="24"/>
          <w:szCs w:val="24"/>
        </w:rPr>
        <w:t>pro</w:t>
      </w:r>
      <w:r w:rsidR="00B61BCC">
        <w:rPr>
          <w:rFonts w:ascii="Times New Roman" w:hAnsi="Times New Roman" w:cs="Times New Roman"/>
          <w:sz w:val="24"/>
          <w:szCs w:val="24"/>
        </w:rPr>
        <w:t>mijenjene</w:t>
      </w:r>
      <w:r w:rsidRPr="00B33480">
        <w:rPr>
          <w:rFonts w:ascii="Times New Roman" w:hAnsi="Times New Roman" w:cs="Times New Roman"/>
          <w:sz w:val="24"/>
          <w:szCs w:val="24"/>
        </w:rPr>
        <w:t xml:space="preserve"> dinamike r</w:t>
      </w:r>
      <w:r w:rsidR="00324BB8">
        <w:rPr>
          <w:rFonts w:ascii="Times New Roman" w:hAnsi="Times New Roman" w:cs="Times New Roman"/>
          <w:sz w:val="24"/>
          <w:szCs w:val="24"/>
        </w:rPr>
        <w:t>ealizacije planiranih projekata</w:t>
      </w:r>
      <w:r w:rsidR="00190D33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695CB3" w14:textId="77777777" w:rsidR="00453383" w:rsidRPr="00094938" w:rsidRDefault="00453383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63BDB" w14:textId="77777777"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POSLOVANJA</w:t>
      </w:r>
    </w:p>
    <w:p w14:paraId="7F033212" w14:textId="02E94363"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rashodi poslovanja za 202</w:t>
      </w:r>
      <w:r w:rsidR="00B61BCC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 </w:t>
      </w:r>
      <w:r w:rsidR="001534CD" w:rsidRPr="007247D9">
        <w:rPr>
          <w:rFonts w:ascii="Times New Roman" w:hAnsi="Times New Roman" w:cs="Times New Roman"/>
          <w:sz w:val="24"/>
          <w:szCs w:val="24"/>
        </w:rPr>
        <w:t>Prijedlog</w:t>
      </w:r>
      <w:r w:rsidR="001534CD">
        <w:rPr>
          <w:rFonts w:ascii="Times New Roman" w:hAnsi="Times New Roman" w:cs="Times New Roman"/>
          <w:sz w:val="24"/>
          <w:szCs w:val="24"/>
        </w:rPr>
        <w:t>u</w:t>
      </w:r>
      <w:r w:rsidR="001534CD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153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1BCC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smanjeni su za </w:t>
      </w:r>
      <w:r w:rsidR="000D5A81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23.965.500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 iznose </w:t>
      </w:r>
      <w:r w:rsidR="00D7182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1.175.850.000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 čega se na </w:t>
      </w:r>
      <w:r w:rsidR="00176E74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rashode za zaposlene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62,</w:t>
      </w:r>
      <w:r w:rsidR="00AD648D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A07FF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odnosno </w:t>
      </w:r>
      <w:r w:rsidR="00A07FF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737.500.00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koji su </w:t>
      </w:r>
      <w:r w:rsidR="00A07FF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smanjeni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</w:t>
      </w:r>
      <w:r w:rsidR="00A07FF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24.980.000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na materijalne rashode 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34,</w:t>
      </w:r>
      <w:r w:rsidR="00AD648D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odnosno </w:t>
      </w:r>
      <w:r w:rsidR="00171401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404.550.000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="00BB2E99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="007C0C4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660.000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 Financijski 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iznose </w:t>
      </w:r>
      <w:r w:rsidR="007C0C4B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29.500.000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povećani su za </w:t>
      </w:r>
      <w:r w:rsidR="00C96B0A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1.674.500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čine </w:t>
      </w:r>
      <w:r w:rsidR="00E913F4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2,</w:t>
      </w:r>
      <w:r w:rsidR="00C96B0A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51</w:t>
      </w:r>
      <w:r w:rsidR="00186016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% ukupnih rashoda poslovanja. O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stali  rashodi iznose </w:t>
      </w:r>
      <w:r w:rsidR="00CB5A58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4.300.000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čine </w:t>
      </w:r>
      <w:r w:rsidR="00892CAA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0,</w:t>
      </w:r>
      <w:r w:rsidR="00CB5A58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37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ukupnih rashoda poslovanja i </w:t>
      </w:r>
      <w:r w:rsidR="0035040E"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su nepromijenjeni u odnosu na Plan za 2022. godinu</w:t>
      </w:r>
      <w:r w:rsidRPr="0035040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8A4E3DC" w14:textId="3581F092" w:rsidR="00D30F23" w:rsidRDefault="00D94AC6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rashoda za zaposlene </w:t>
      </w:r>
      <w:r w:rsidR="009B4F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odnosi se na smanjenje </w:t>
      </w:r>
      <w:r w:rsidR="00BC201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bruto plaće i doprinose na plaće što </w:t>
      </w:r>
      <w:r w:rsidR="00976B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proizlazi iz činjenice da </w:t>
      </w:r>
      <w:r w:rsidR="001A45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nije realizirano </w:t>
      </w:r>
      <w:r w:rsidR="00CC38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planirano </w:t>
      </w:r>
      <w:r w:rsidR="001A45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pripajanje poslovnog područja Održavanje pruga iz </w:t>
      </w:r>
      <w:r w:rsidR="00035C7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povezanog društva Pružne građevine. </w:t>
      </w:r>
      <w:r w:rsidR="00CC38B1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Planirano pripajanje planirano je s 01.</w:t>
      </w:r>
      <w:r w:rsidR="00D678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srpnja </w:t>
      </w:r>
      <w:r w:rsidR="00CC38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2022. godine. </w:t>
      </w:r>
      <w:r w:rsidR="00B14F69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>ozicij</w:t>
      </w:r>
      <w:r w:rsidR="00B14F69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777E4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>stalih rashoda za zaposlene</w:t>
      </w:r>
      <w:r w:rsidR="007777E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>koji obuhvaćaju naknade radnika kroz jednokratne dodatke (božićnica, regres, uskrsnica), jubilarne nagrade, otprem</w:t>
      </w:r>
      <w:r w:rsidR="007777E4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ine i druga materijalna prava radnika definiranih </w:t>
      </w:r>
      <w:r w:rsidR="00892C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novim 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>Kolektivnim ugovorom</w:t>
      </w:r>
      <w:r w:rsidR="00892C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je sklopljen </w:t>
      </w:r>
      <w:r w:rsidR="00D30F23">
        <w:rPr>
          <w:rFonts w:ascii="Times New Roman" w:eastAsia="Times New Roman" w:hAnsi="Times New Roman" w:cs="Times New Roman"/>
          <w:sz w:val="24"/>
          <w:szCs w:val="24"/>
          <w:lang w:eastAsia="hr-HR"/>
        </w:rPr>
        <w:t>25. ožujka 2021. godine</w:t>
      </w:r>
      <w:r w:rsidR="00D6783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D11E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ostala je nepromijenjena.</w:t>
      </w:r>
      <w:r w:rsidR="00176E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8C64A90" w14:textId="550724B1"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Materijalni rashodi u </w:t>
      </w:r>
      <w:r w:rsidR="00B61362" w:rsidRPr="007247D9">
        <w:rPr>
          <w:rFonts w:ascii="Times New Roman" w:hAnsi="Times New Roman" w:cs="Times New Roman"/>
          <w:sz w:val="24"/>
          <w:szCs w:val="24"/>
        </w:rPr>
        <w:t>Prijedlog</w:t>
      </w:r>
      <w:r w:rsidR="00B61362">
        <w:rPr>
          <w:rFonts w:ascii="Times New Roman" w:hAnsi="Times New Roman" w:cs="Times New Roman"/>
          <w:sz w:val="24"/>
          <w:szCs w:val="24"/>
        </w:rPr>
        <w:t>u</w:t>
      </w:r>
      <w:r w:rsidR="00B61362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B61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4B1E">
        <w:rPr>
          <w:rFonts w:ascii="Times New Roman" w:eastAsia="Times New Roman" w:hAnsi="Times New Roman" w:cs="Times New Roman"/>
          <w:sz w:val="24"/>
          <w:szCs w:val="24"/>
          <w:lang w:eastAsia="hr-HR"/>
        </w:rPr>
        <w:t>povećani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6B6075">
        <w:rPr>
          <w:rFonts w:ascii="Times New Roman" w:eastAsia="Times New Roman" w:hAnsi="Times New Roman" w:cs="Times New Roman"/>
          <w:sz w:val="24"/>
          <w:szCs w:val="24"/>
          <w:lang w:eastAsia="hr-HR"/>
        </w:rPr>
        <w:t>660.000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pa sada iznose </w:t>
      </w:r>
      <w:r w:rsidR="006B6075">
        <w:rPr>
          <w:rFonts w:ascii="Times New Roman" w:eastAsia="Times New Roman" w:hAnsi="Times New Roman" w:cs="Times New Roman"/>
          <w:sz w:val="24"/>
          <w:szCs w:val="24"/>
          <w:lang w:eastAsia="hr-HR"/>
        </w:rPr>
        <w:t>404.550.000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 čega se </w:t>
      </w:r>
      <w:r w:rsidR="00C95209">
        <w:rPr>
          <w:rFonts w:ascii="Times New Roman" w:eastAsia="Times New Roman" w:hAnsi="Times New Roman" w:cs="Times New Roman"/>
          <w:sz w:val="24"/>
          <w:szCs w:val="24"/>
          <w:lang w:eastAsia="hr-HR"/>
        </w:rPr>
        <w:t>52,82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tj. </w:t>
      </w:r>
      <w:r w:rsidR="006B6075">
        <w:rPr>
          <w:rFonts w:ascii="Times New Roman" w:eastAsia="Times New Roman" w:hAnsi="Times New Roman" w:cs="Times New Roman"/>
          <w:sz w:val="24"/>
          <w:szCs w:val="24"/>
          <w:lang w:eastAsia="hr-HR"/>
        </w:rPr>
        <w:t>213.700.000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odnosi na rashode za usluge, na rashode za materijal i energij</w:t>
      </w:r>
      <w:r w:rsidR="00D30F23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01E33">
        <w:rPr>
          <w:rFonts w:ascii="Times New Roman" w:eastAsia="Times New Roman" w:hAnsi="Times New Roman" w:cs="Times New Roman"/>
          <w:sz w:val="24"/>
          <w:szCs w:val="24"/>
          <w:lang w:eastAsia="hr-HR"/>
        </w:rPr>
        <w:t>26,42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ili </w:t>
      </w:r>
      <w:r w:rsidR="00C95209">
        <w:rPr>
          <w:rFonts w:ascii="Times New Roman" w:eastAsia="Times New Roman" w:hAnsi="Times New Roman" w:cs="Times New Roman"/>
          <w:sz w:val="24"/>
          <w:szCs w:val="24"/>
          <w:lang w:eastAsia="hr-HR"/>
        </w:rPr>
        <w:t>106.900.000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za te </w:t>
      </w:r>
      <w:r w:rsidR="00D30F2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rashode poslovanja </w:t>
      </w:r>
      <w:r w:rsidR="000E446E">
        <w:rPr>
          <w:rFonts w:ascii="Times New Roman" w:eastAsia="Times New Roman" w:hAnsi="Times New Roman" w:cs="Times New Roman"/>
          <w:sz w:val="24"/>
          <w:szCs w:val="24"/>
          <w:lang w:eastAsia="hr-HR"/>
        </w:rPr>
        <w:t>12,77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odnosno </w:t>
      </w:r>
      <w:r w:rsidR="000E446E">
        <w:rPr>
          <w:rFonts w:ascii="Times New Roman" w:eastAsia="Times New Roman" w:hAnsi="Times New Roman" w:cs="Times New Roman"/>
          <w:sz w:val="24"/>
          <w:szCs w:val="24"/>
          <w:lang w:eastAsia="hr-HR"/>
        </w:rPr>
        <w:t>51.650.000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>7,</w:t>
      </w:r>
      <w:r w:rsidR="007B05DB">
        <w:rPr>
          <w:rFonts w:ascii="Times New Roman" w:eastAsia="Times New Roman" w:hAnsi="Times New Roman" w:cs="Times New Roman"/>
          <w:sz w:val="24"/>
          <w:szCs w:val="24"/>
          <w:lang w:eastAsia="hr-HR"/>
        </w:rPr>
        <w:t>79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% na rashode za naknade troškova zaposlenicima</w:t>
      </w:r>
      <w:r w:rsidR="00A616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0,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A61603">
        <w:rPr>
          <w:rFonts w:ascii="Times New Roman" w:eastAsia="Times New Roman" w:hAnsi="Times New Roman" w:cs="Times New Roman"/>
          <w:sz w:val="24"/>
          <w:szCs w:val="24"/>
          <w:lang w:eastAsia="hr-HR"/>
        </w:rPr>
        <w:t>% naknade troškova osobama izvan radnog odnosa.</w:t>
      </w:r>
    </w:p>
    <w:p w14:paraId="5A272F68" w14:textId="2B533CB6" w:rsidR="00F97679" w:rsidRDefault="00E0477B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za usluge u </w:t>
      </w:r>
      <w:r w:rsidR="00B61362" w:rsidRPr="007247D9">
        <w:rPr>
          <w:rFonts w:ascii="Times New Roman" w:hAnsi="Times New Roman" w:cs="Times New Roman"/>
          <w:sz w:val="24"/>
          <w:szCs w:val="24"/>
        </w:rPr>
        <w:t>Prijedlog</w:t>
      </w:r>
      <w:r w:rsidR="00B61362">
        <w:rPr>
          <w:rFonts w:ascii="Times New Roman" w:hAnsi="Times New Roman" w:cs="Times New Roman"/>
          <w:sz w:val="24"/>
          <w:szCs w:val="24"/>
        </w:rPr>
        <w:t>u</w:t>
      </w:r>
      <w:r w:rsidR="00B61362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B61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691D44">
        <w:rPr>
          <w:rFonts w:ascii="Times New Roman" w:eastAsia="Times New Roman" w:hAnsi="Times New Roman" w:cs="Times New Roman"/>
          <w:sz w:val="24"/>
          <w:szCs w:val="24"/>
          <w:lang w:eastAsia="hr-HR"/>
        </w:rPr>
        <w:t>2.400.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000 kn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Predmetno 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rezultat je 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smanjenja 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</w:t>
      </w:r>
      <w:r w:rsidR="00574404">
        <w:rPr>
          <w:rFonts w:ascii="Times New Roman" w:eastAsia="Times New Roman" w:hAnsi="Times New Roman" w:cs="Times New Roman"/>
          <w:sz w:val="24"/>
          <w:szCs w:val="24"/>
          <w:lang w:eastAsia="hr-HR"/>
        </w:rPr>
        <w:t>ostale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uslug</w:t>
      </w:r>
      <w:r w:rsidR="006D7339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iznosu od </w:t>
      </w:r>
      <w:r w:rsidR="00574404">
        <w:rPr>
          <w:rFonts w:ascii="Times New Roman" w:eastAsia="Times New Roman" w:hAnsi="Times New Roman" w:cs="Times New Roman"/>
          <w:sz w:val="24"/>
          <w:szCs w:val="24"/>
          <w:lang w:eastAsia="hr-HR"/>
        </w:rPr>
        <w:t>4.000.000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uz istovremeno povećanje rashoda za </w:t>
      </w:r>
      <w:r w:rsidR="00355B4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komunalne usluge za 1.000.000, te za </w:t>
      </w:r>
      <w:r w:rsidR="008C1E36">
        <w:rPr>
          <w:rFonts w:ascii="Times New Roman" w:eastAsia="Times New Roman" w:hAnsi="Times New Roman" w:cs="Times New Roman"/>
          <w:sz w:val="24"/>
          <w:szCs w:val="24"/>
          <w:lang w:eastAsia="hr-HR"/>
        </w:rPr>
        <w:t>zdravstvene usluge za 300.000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odnosno </w:t>
      </w:r>
      <w:r w:rsidR="00355B4A">
        <w:rPr>
          <w:rFonts w:ascii="Times New Roman" w:eastAsia="Times New Roman" w:hAnsi="Times New Roman" w:cs="Times New Roman"/>
          <w:sz w:val="24"/>
          <w:szCs w:val="24"/>
          <w:lang w:eastAsia="hr-HR"/>
        </w:rPr>
        <w:t>300.000</w:t>
      </w:r>
      <w:r w:rsidR="003134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usluge promidžbe i informiranja.</w:t>
      </w:r>
      <w:r w:rsidR="00F976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C52925B" w14:textId="1013A7D7" w:rsidR="00324744" w:rsidRDefault="002F3A5A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za usluge promidžbe i informiranja u </w:t>
      </w:r>
      <w:r w:rsidR="00EE4B1C" w:rsidRPr="007247D9">
        <w:rPr>
          <w:rFonts w:ascii="Times New Roman" w:hAnsi="Times New Roman" w:cs="Times New Roman"/>
          <w:sz w:val="24"/>
          <w:szCs w:val="24"/>
        </w:rPr>
        <w:t>Prijedlog</w:t>
      </w:r>
      <w:r w:rsidR="00EE4B1C">
        <w:rPr>
          <w:rFonts w:ascii="Times New Roman" w:hAnsi="Times New Roman" w:cs="Times New Roman"/>
          <w:sz w:val="24"/>
          <w:szCs w:val="24"/>
        </w:rPr>
        <w:t>u</w:t>
      </w:r>
      <w:r w:rsidR="00EE4B1C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iznose </w:t>
      </w:r>
      <w:r w:rsidR="00C56010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00.000 kn, a primarno se odnose na </w:t>
      </w:r>
      <w:r w:rsidR="00324744">
        <w:rPr>
          <w:rFonts w:ascii="Times New Roman" w:eastAsia="Times New Roman" w:hAnsi="Times New Roman" w:cs="Times New Roman"/>
          <w:sz w:val="24"/>
          <w:szCs w:val="24"/>
          <w:lang w:eastAsia="hr-HR"/>
        </w:rPr>
        <w:t>obveze vezane za informiranje i vidljivost projekata sufinanciranih EU sredstvima u skladu s potpisanim ugovorima o dodjeli bespovratnih sredstava.</w:t>
      </w:r>
    </w:p>
    <w:p w14:paraId="12705BC2" w14:textId="35188AEA" w:rsidR="00F97679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za materijal i energiju u </w:t>
      </w:r>
      <w:r w:rsidR="00251003" w:rsidRPr="007247D9">
        <w:rPr>
          <w:rFonts w:ascii="Times New Roman" w:hAnsi="Times New Roman" w:cs="Times New Roman"/>
          <w:sz w:val="24"/>
          <w:szCs w:val="24"/>
        </w:rPr>
        <w:t>Prijedlog</w:t>
      </w:r>
      <w:r w:rsidR="00251003">
        <w:rPr>
          <w:rFonts w:ascii="Times New Roman" w:hAnsi="Times New Roman" w:cs="Times New Roman"/>
          <w:sz w:val="24"/>
          <w:szCs w:val="24"/>
        </w:rPr>
        <w:t>u</w:t>
      </w:r>
      <w:r w:rsidR="00251003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2510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6010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za </w:t>
      </w:r>
      <w:r w:rsidR="00C56010">
        <w:rPr>
          <w:rFonts w:ascii="Times New Roman" w:eastAsia="Times New Roman" w:hAnsi="Times New Roman" w:cs="Times New Roman"/>
          <w:sz w:val="24"/>
          <w:szCs w:val="24"/>
          <w:lang w:eastAsia="hr-HR"/>
        </w:rPr>
        <w:t>500.000</w:t>
      </w:r>
      <w:r w:rsidR="00A616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 i iznose </w:t>
      </w:r>
      <w:r w:rsidR="00C56010">
        <w:rPr>
          <w:rFonts w:ascii="Times New Roman" w:eastAsia="Times New Roman" w:hAnsi="Times New Roman" w:cs="Times New Roman"/>
          <w:sz w:val="24"/>
          <w:szCs w:val="24"/>
          <w:lang w:eastAsia="hr-HR"/>
        </w:rPr>
        <w:t>106.900.000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 Planirano 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odnosi na 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>smanjenje</w:t>
      </w:r>
      <w:r w:rsidR="00A16C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rashoda za uredski materijal i ostale materijalne rashode i sitan inventar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AF29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16C0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B7CCB5C" w14:textId="58A65E79" w:rsidR="006D7339" w:rsidRDefault="006D7339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Naknade troškova zaposlenicima u </w:t>
      </w:r>
      <w:r w:rsidR="00251003" w:rsidRPr="007247D9">
        <w:rPr>
          <w:rFonts w:ascii="Times New Roman" w:hAnsi="Times New Roman" w:cs="Times New Roman"/>
          <w:sz w:val="24"/>
          <w:szCs w:val="24"/>
        </w:rPr>
        <w:t>Prijedlog</w:t>
      </w:r>
      <w:r w:rsidR="00251003">
        <w:rPr>
          <w:rFonts w:ascii="Times New Roman" w:hAnsi="Times New Roman" w:cs="Times New Roman"/>
          <w:sz w:val="24"/>
          <w:szCs w:val="24"/>
        </w:rPr>
        <w:t>u</w:t>
      </w:r>
      <w:r w:rsidR="00251003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25100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>31.500.000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u odnosu na Plan za 202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smanjeni su za </w:t>
      </w:r>
      <w:r w:rsidR="00D73E04">
        <w:rPr>
          <w:rFonts w:ascii="Times New Roman" w:eastAsia="Times New Roman" w:hAnsi="Times New Roman" w:cs="Times New Roman"/>
          <w:sz w:val="24"/>
          <w:szCs w:val="24"/>
          <w:lang w:eastAsia="hr-HR"/>
        </w:rPr>
        <w:t>500.000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na poziciji rashoda za službena putovanja</w:t>
      </w:r>
      <w:r w:rsidR="005268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što je </w:t>
      </w:r>
      <w:r w:rsidR="00F55BD2"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 nerealiziranog pripajanja radnika iz poslovnog područja Održavanje pruga iz društva Pružne građevine.</w:t>
      </w:r>
    </w:p>
    <w:p w14:paraId="7D9276DD" w14:textId="0D1B96A3" w:rsidR="00A16C0F" w:rsidRPr="00B33480" w:rsidRDefault="00A16C0F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Naknade troškova osobama izvan radnog odnosa</w:t>
      </w:r>
      <w:r w:rsidR="0025100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51003" w:rsidRPr="007247D9">
        <w:rPr>
          <w:rFonts w:ascii="Times New Roman" w:hAnsi="Times New Roman" w:cs="Times New Roman"/>
          <w:sz w:val="24"/>
          <w:szCs w:val="24"/>
        </w:rPr>
        <w:t>Prijedlog</w:t>
      </w:r>
      <w:r w:rsidR="00251003">
        <w:rPr>
          <w:rFonts w:ascii="Times New Roman" w:hAnsi="Times New Roman" w:cs="Times New Roman"/>
          <w:sz w:val="24"/>
          <w:szCs w:val="24"/>
        </w:rPr>
        <w:t>u</w:t>
      </w:r>
      <w:r w:rsidR="00251003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2510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29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su na razini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</w:t>
      </w:r>
      <w:r w:rsidR="00AF29A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ih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iznosu od 800.000 kn</w:t>
      </w:r>
      <w:r w:rsidR="009B61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6E6F298" w14:textId="0C5CB342"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Ostali </w:t>
      </w:r>
      <w:r w:rsidR="000369C3">
        <w:rPr>
          <w:rFonts w:ascii="Times New Roman" w:eastAsia="Times New Roman" w:hAnsi="Times New Roman" w:cs="Times New Roman"/>
          <w:sz w:val="24"/>
          <w:szCs w:val="24"/>
          <w:lang w:eastAsia="hr-HR"/>
        </w:rPr>
        <w:t>nespomenuti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rashodi poslovanja u </w:t>
      </w:r>
      <w:r w:rsidR="00883B5F" w:rsidRPr="007247D9">
        <w:rPr>
          <w:rFonts w:ascii="Times New Roman" w:hAnsi="Times New Roman" w:cs="Times New Roman"/>
          <w:sz w:val="24"/>
          <w:szCs w:val="24"/>
        </w:rPr>
        <w:t>Prijedlog</w:t>
      </w:r>
      <w:r w:rsidR="00883B5F">
        <w:rPr>
          <w:rFonts w:ascii="Times New Roman" w:hAnsi="Times New Roman" w:cs="Times New Roman"/>
          <w:sz w:val="24"/>
          <w:szCs w:val="24"/>
        </w:rPr>
        <w:t>u</w:t>
      </w:r>
      <w:r w:rsidR="00883B5F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883B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F24863">
        <w:rPr>
          <w:rFonts w:ascii="Times New Roman" w:eastAsia="Times New Roman" w:hAnsi="Times New Roman" w:cs="Times New Roman"/>
          <w:sz w:val="24"/>
          <w:szCs w:val="24"/>
          <w:lang w:eastAsia="hr-HR"/>
        </w:rPr>
        <w:t>51.650.000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od čega rashodi za pristojbe i naknade koji se odnose na komunalne i vodne naknade iznose 40.000.000 kn. </w:t>
      </w:r>
      <w:r w:rsidR="00F949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 rashodi </w:t>
      </w:r>
      <w:r w:rsidR="001156E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odnosu na Plan za 2022. godinu povećani su za 2.740.000 kn </w:t>
      </w:r>
      <w:r w:rsidR="004B14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čega se 2.000.000 kn odnosi na povećanje troškova sudskih postupaka i 740.000 kn na povećanje troškova za premije osiguranja. </w:t>
      </w:r>
    </w:p>
    <w:p w14:paraId="14F5AA3B" w14:textId="4CE716AB" w:rsidR="00EE5D31" w:rsidRPr="00090939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Financijski rashodi u </w:t>
      </w:r>
      <w:r w:rsidR="00065BAE" w:rsidRPr="007247D9">
        <w:rPr>
          <w:rFonts w:ascii="Times New Roman" w:hAnsi="Times New Roman" w:cs="Times New Roman"/>
          <w:sz w:val="24"/>
          <w:szCs w:val="24"/>
        </w:rPr>
        <w:t>Prijedlog</w:t>
      </w:r>
      <w:r w:rsidR="00065BAE">
        <w:rPr>
          <w:rFonts w:ascii="Times New Roman" w:hAnsi="Times New Roman" w:cs="Times New Roman"/>
          <w:sz w:val="24"/>
          <w:szCs w:val="24"/>
        </w:rPr>
        <w:t>u</w:t>
      </w:r>
      <w:r w:rsidR="00065BAE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065B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06086F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29.500.000</w:t>
      </w:r>
      <w:r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u odnosu na Plan za 202</w:t>
      </w:r>
      <w:r w:rsidR="0006086F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186016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povećani su za </w:t>
      </w:r>
      <w:r w:rsidR="0006086F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1.674.500</w:t>
      </w:r>
      <w:r w:rsidR="00186016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 </w:t>
      </w:r>
      <w:r w:rsidR="00275785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Predmetno povećanje rezultat je povećanja </w:t>
      </w:r>
      <w:r w:rsidR="00511CB8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pozicije ostalih financijskih rashoda u iznosu od 2.517.000 kn uz istovremeno smanjenje rashod</w:t>
      </w:r>
      <w:r w:rsidR="00064C8F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a za kamate po primljenih kreditima i zajmovima u iznosu od 842.500 kn.</w:t>
      </w:r>
    </w:p>
    <w:p w14:paraId="2AE98182" w14:textId="13D2F56C" w:rsidR="00E33627" w:rsidRPr="00090939" w:rsidRDefault="00E33627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Povećanje ostalih financijskih rashoda odnosi se na </w:t>
      </w:r>
      <w:r w:rsidR="00B02AE0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povećanje troškova bankarskih usluga i </w:t>
      </w:r>
      <w:r w:rsidR="001058AC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usluga platnog prometa za 1.017.000 kn, zateznih kamata za 500.000 kn i </w:t>
      </w:r>
      <w:r w:rsidR="000554BA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ostalih nespomenutih rashoda u iznosu od 1.000.000 kn. Pozicija ostalih nespomenutih financijskih rashoda je nova pozicija u </w:t>
      </w:r>
      <w:r w:rsidR="00065BAE" w:rsidRPr="007247D9">
        <w:rPr>
          <w:rFonts w:ascii="Times New Roman" w:hAnsi="Times New Roman" w:cs="Times New Roman"/>
          <w:sz w:val="24"/>
          <w:szCs w:val="24"/>
        </w:rPr>
        <w:t>Prijedlog</w:t>
      </w:r>
      <w:r w:rsidR="00065BAE">
        <w:rPr>
          <w:rFonts w:ascii="Times New Roman" w:hAnsi="Times New Roman" w:cs="Times New Roman"/>
          <w:sz w:val="24"/>
          <w:szCs w:val="24"/>
        </w:rPr>
        <w:t>u</w:t>
      </w:r>
      <w:r w:rsidR="00065BAE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065B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54BA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koja obuhvaća troškove kamata po operativn</w:t>
      </w:r>
      <w:r w:rsidR="00964602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0554BA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</w:t>
      </w:r>
      <w:r w:rsidR="00964602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najmu, </w:t>
      </w:r>
      <w:r w:rsidR="009F61C1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troškove kamata po faktoringu</w:t>
      </w:r>
      <w:r w:rsidR="00964602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476032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kamata na dopušteno prekoračenje po poslovnim računima, troškove akreditiva i slično.</w:t>
      </w:r>
      <w:r w:rsidR="00964602" w:rsidRPr="000909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F426923" w14:textId="72BE7524" w:rsidR="000D4708" w:rsidRPr="00094938" w:rsidRDefault="00B33480" w:rsidP="00622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rashodi poslovanja</w:t>
      </w:r>
      <w:r w:rsidR="002010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obuhvaćaju tekuće donacije i troškove za kazne, penale i naknade šteta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065BAE" w:rsidRPr="007247D9">
        <w:rPr>
          <w:rFonts w:ascii="Times New Roman" w:hAnsi="Times New Roman" w:cs="Times New Roman"/>
          <w:sz w:val="24"/>
          <w:szCs w:val="24"/>
        </w:rPr>
        <w:t>Prijedlog</w:t>
      </w:r>
      <w:r w:rsidR="00065BAE">
        <w:rPr>
          <w:rFonts w:ascii="Times New Roman" w:hAnsi="Times New Roman" w:cs="Times New Roman"/>
          <w:sz w:val="24"/>
          <w:szCs w:val="24"/>
        </w:rPr>
        <w:t>u</w:t>
      </w:r>
      <w:r w:rsidR="00065BAE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065B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4.</w:t>
      </w:r>
      <w:r w:rsidR="0088782D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CA1A79">
        <w:rPr>
          <w:rFonts w:ascii="Times New Roman" w:eastAsia="Times New Roman" w:hAnsi="Times New Roman" w:cs="Times New Roman"/>
          <w:sz w:val="24"/>
          <w:szCs w:val="24"/>
          <w:lang w:eastAsia="hr-HR"/>
        </w:rPr>
        <w:t>00.000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</w:t>
      </w:r>
      <w:r w:rsidR="001C1348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su nepromijenjeni u odnosu na Plan za 2022. godinu</w:t>
      </w:r>
      <w:r w:rsidR="007E58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1C828A7" w14:textId="77777777" w:rsidR="00170A27" w:rsidRPr="00094938" w:rsidRDefault="00170A27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CC4658" w14:textId="77777777" w:rsidR="00FA2CB2" w:rsidRPr="00094938" w:rsidRDefault="00FA2CB2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Z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A NABAVU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NEFINANCIJSK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IMOVIN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</w:p>
    <w:p w14:paraId="35B34FDF" w14:textId="3DFFAD03" w:rsidR="00DE6AD6" w:rsidRDefault="00B33480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Planirani rashodi za nabavu nefinancijske imovine u </w:t>
      </w:r>
      <w:r w:rsidR="0016053C" w:rsidRPr="007247D9">
        <w:rPr>
          <w:rFonts w:ascii="Times New Roman" w:hAnsi="Times New Roman" w:cs="Times New Roman"/>
          <w:sz w:val="24"/>
          <w:szCs w:val="24"/>
        </w:rPr>
        <w:t>Prijedlog</w:t>
      </w:r>
      <w:r w:rsidR="0016053C">
        <w:rPr>
          <w:rFonts w:ascii="Times New Roman" w:hAnsi="Times New Roman" w:cs="Times New Roman"/>
          <w:sz w:val="24"/>
          <w:szCs w:val="24"/>
        </w:rPr>
        <w:t>u</w:t>
      </w:r>
      <w:r w:rsidR="0016053C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1605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smanjeni su za </w:t>
      </w:r>
      <w:r w:rsidR="007E58D6">
        <w:rPr>
          <w:rFonts w:ascii="Times New Roman" w:eastAsia="Times New Roman" w:hAnsi="Times New Roman" w:cs="Times New Roman"/>
          <w:sz w:val="24"/>
          <w:szCs w:val="24"/>
          <w:lang w:eastAsia="hr-HR"/>
        </w:rPr>
        <w:t>199.495.124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iznose </w:t>
      </w:r>
      <w:r w:rsidR="007E58D6">
        <w:rPr>
          <w:rFonts w:ascii="Times New Roman" w:eastAsia="Times New Roman" w:hAnsi="Times New Roman" w:cs="Times New Roman"/>
          <w:sz w:val="24"/>
          <w:szCs w:val="24"/>
          <w:lang w:eastAsia="hr-HR"/>
        </w:rPr>
        <w:t>1.949.171.000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="00005D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od čega se na investicije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imovinu HŽ Infrastrukture odnosi </w:t>
      </w:r>
      <w:r w:rsidR="00AE6E67">
        <w:rPr>
          <w:rFonts w:ascii="Times New Roman" w:eastAsia="Times New Roman" w:hAnsi="Times New Roman" w:cs="Times New Roman"/>
          <w:sz w:val="24"/>
          <w:szCs w:val="24"/>
          <w:lang w:eastAsia="hr-HR"/>
        </w:rPr>
        <w:t>30.</w:t>
      </w:r>
      <w:r w:rsidR="00C761A9">
        <w:rPr>
          <w:rFonts w:ascii="Times New Roman" w:eastAsia="Times New Roman" w:hAnsi="Times New Roman" w:cs="Times New Roman"/>
          <w:sz w:val="24"/>
          <w:szCs w:val="24"/>
          <w:lang w:eastAsia="hr-HR"/>
        </w:rPr>
        <w:t>196.000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smanjenje u iznosu od </w:t>
      </w:r>
      <w:r w:rsidR="00C761A9">
        <w:rPr>
          <w:rFonts w:ascii="Times New Roman" w:eastAsia="Times New Roman" w:hAnsi="Times New Roman" w:cs="Times New Roman"/>
          <w:sz w:val="24"/>
          <w:szCs w:val="24"/>
          <w:lang w:eastAsia="hr-HR"/>
        </w:rPr>
        <w:t>2.743.000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te na investicije obnove, modernizacije i izgradnje željezničke infrastrukture </w:t>
      </w:r>
      <w:r w:rsidR="00E656A2">
        <w:rPr>
          <w:rFonts w:ascii="Times New Roman" w:eastAsia="Times New Roman" w:hAnsi="Times New Roman" w:cs="Times New Roman"/>
          <w:sz w:val="24"/>
          <w:szCs w:val="24"/>
          <w:lang w:eastAsia="hr-HR"/>
        </w:rPr>
        <w:t>1.918.975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i smanjen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u iznosu od </w:t>
      </w:r>
      <w:r w:rsidR="00E656A2">
        <w:rPr>
          <w:rFonts w:ascii="Times New Roman" w:eastAsia="Times New Roman" w:hAnsi="Times New Roman" w:cs="Times New Roman"/>
          <w:sz w:val="24"/>
          <w:szCs w:val="24"/>
          <w:lang w:eastAsia="hr-HR"/>
        </w:rPr>
        <w:t>196.752.124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3B0BF6CD" w14:textId="3B5F16ED" w:rsidR="00285024" w:rsidRDefault="00B33480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planiranih rashoda vezanih za investicijski dio poslovanja HŽ Infrastrukture rezultat su promijenjene dinamike investicijskih aktivnosti uslijed </w:t>
      </w:r>
      <w:r w:rsidR="00DF2F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otežane nabavke </w:t>
      </w:r>
      <w:r w:rsidR="0088611F">
        <w:rPr>
          <w:rFonts w:ascii="Times New Roman" w:eastAsia="Times New Roman" w:hAnsi="Times New Roman" w:cs="Times New Roman"/>
          <w:sz w:val="24"/>
          <w:szCs w:val="24"/>
          <w:lang w:eastAsia="hr-HR"/>
        </w:rPr>
        <w:t>strateškog materijala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 jedne strane zbog </w:t>
      </w:r>
      <w:r w:rsidR="0088611F">
        <w:rPr>
          <w:rFonts w:ascii="Times New Roman" w:eastAsia="Times New Roman" w:hAnsi="Times New Roman" w:cs="Times New Roman"/>
          <w:sz w:val="24"/>
          <w:szCs w:val="24"/>
          <w:lang w:eastAsia="hr-HR"/>
        </w:rPr>
        <w:t>rata na području Ukrajine</w:t>
      </w:r>
      <w:r w:rsidR="00A75F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te s druge strane zbog značajnog povećanja cijene materijala i roba što je rezultiralo usporavanjem </w:t>
      </w:r>
      <w:r w:rsidR="005433E2">
        <w:rPr>
          <w:rFonts w:ascii="Times New Roman" w:eastAsia="Times New Roman" w:hAnsi="Times New Roman" w:cs="Times New Roman"/>
          <w:sz w:val="24"/>
          <w:szCs w:val="24"/>
          <w:lang w:eastAsia="hr-HR"/>
        </w:rPr>
        <w:t>realizacije</w:t>
      </w:r>
      <w:r w:rsidR="00A6226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507F9AD" w14:textId="69F34215" w:rsidR="00005D63" w:rsidRDefault="00005D63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16053C" w:rsidRPr="007247D9">
        <w:rPr>
          <w:rFonts w:ascii="Times New Roman" w:hAnsi="Times New Roman" w:cs="Times New Roman"/>
          <w:sz w:val="24"/>
          <w:szCs w:val="24"/>
        </w:rPr>
        <w:t>Prijedlog</w:t>
      </w:r>
      <w:r w:rsidR="0016053C">
        <w:rPr>
          <w:rFonts w:ascii="Times New Roman" w:hAnsi="Times New Roman" w:cs="Times New Roman"/>
          <w:sz w:val="24"/>
          <w:szCs w:val="24"/>
        </w:rPr>
        <w:t>u</w:t>
      </w:r>
      <w:r w:rsidR="0016053C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1605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projekcije </w:t>
      </w:r>
      <w:r w:rsidR="00DE6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projekte obnove, modernizacije i izgradnje željezničke infrastrukture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 programima investicijskih aktivnosti su kako slijedi:</w:t>
      </w:r>
    </w:p>
    <w:p w14:paraId="2E024E92" w14:textId="7ED9EF79" w:rsidR="00005D63" w:rsidRPr="0000262B" w:rsidRDefault="00005D63" w:rsidP="0000262B">
      <w:pPr>
        <w:pStyle w:val="ListParagraph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međunarodni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1F1EA2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611.513.000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298D0005" w14:textId="0E436141" w:rsidR="00005D63" w:rsidRPr="0000262B" w:rsidRDefault="00005D63" w:rsidP="0000262B">
      <w:pPr>
        <w:pStyle w:val="ListParagraph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regionalni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1F1EA2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107.750.000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21469683" w14:textId="3C37552E" w:rsidR="00005D63" w:rsidRPr="0000262B" w:rsidRDefault="00005D63" w:rsidP="0000262B">
      <w:pPr>
        <w:pStyle w:val="ListParagraph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Projekti iz programa obnove i modernizacije pruga za lokalni promet 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1F1EA2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3.600.000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2C08D923" w14:textId="5C354E74" w:rsidR="00005D63" w:rsidRPr="0000262B" w:rsidRDefault="00005D63" w:rsidP="0000262B">
      <w:pPr>
        <w:pStyle w:val="ListParagraph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Program obnove i modernizacije željezničkog čvorišta Zagreb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1F1EA2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35.850.000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6A7EDA5F" w14:textId="3742B7A9" w:rsidR="00005D63" w:rsidRPr="0000262B" w:rsidRDefault="00005D63" w:rsidP="0000262B">
      <w:pPr>
        <w:pStyle w:val="ListParagraph"/>
        <w:numPr>
          <w:ilvl w:val="0"/>
          <w:numId w:val="8"/>
        </w:numPr>
        <w:tabs>
          <w:tab w:val="right" w:leader="dot" w:pos="8789"/>
        </w:tabs>
        <w:spacing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Program aktivnosti u funkciji infrastrukture i prometa na mreži kao cjeline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D37CA7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228.719.000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1F8C535E" w14:textId="150C44DA" w:rsidR="00005D63" w:rsidRPr="0000262B" w:rsidRDefault="00005D63" w:rsidP="00622462">
      <w:pPr>
        <w:pStyle w:val="ListParagraph"/>
        <w:numPr>
          <w:ilvl w:val="0"/>
          <w:numId w:val="8"/>
        </w:numPr>
        <w:tabs>
          <w:tab w:val="right" w:leader="dot" w:pos="8789"/>
        </w:tabs>
        <w:spacing w:after="0" w:line="240" w:lineRule="auto"/>
        <w:ind w:left="142" w:right="-2" w:hanging="142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</w:pP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Izgradnja novih pruga i kolosijeka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ab/>
      </w:r>
      <w:r w:rsidR="00D37CA7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>931.543.000</w:t>
      </w:r>
      <w:r w:rsidRPr="0000262B">
        <w:rPr>
          <w:rFonts w:ascii="Times New Roman" w:eastAsia="Times New Roman" w:hAnsi="Times New Roman" w:cs="Times New Roman"/>
          <w:bCs/>
          <w:sz w:val="23"/>
          <w:szCs w:val="23"/>
          <w:lang w:eastAsia="hr-HR"/>
        </w:rPr>
        <w:t xml:space="preserve"> kn</w:t>
      </w:r>
    </w:p>
    <w:p w14:paraId="6567035B" w14:textId="77777777" w:rsidR="00005D63" w:rsidRDefault="00005D63" w:rsidP="00005D63">
      <w:pPr>
        <w:tabs>
          <w:tab w:val="right" w:leader="dot" w:pos="8505"/>
        </w:tabs>
        <w:spacing w:line="240" w:lineRule="auto"/>
        <w:ind w:right="-2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3BF89B77" w14:textId="77777777" w:rsidR="00E53D60" w:rsidRPr="00094938" w:rsidRDefault="00E53D60" w:rsidP="00622462">
      <w:pPr>
        <w:pStyle w:val="Heading1"/>
        <w:rPr>
          <w:rFonts w:eastAsia="Times New Roman"/>
          <w:lang w:eastAsia="hr-HR"/>
        </w:rPr>
      </w:pPr>
      <w:r w:rsidRPr="00094938">
        <w:rPr>
          <w:rFonts w:eastAsia="Times New Roman"/>
          <w:lang w:eastAsia="hr-HR"/>
        </w:rPr>
        <w:t>RAČUN FINANCIRANJA</w:t>
      </w:r>
    </w:p>
    <w:p w14:paraId="6FE78863" w14:textId="05D98031" w:rsidR="00397C7B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Planirano zaduživanje u </w:t>
      </w:r>
      <w:r w:rsidR="00A169B1" w:rsidRPr="007247D9">
        <w:rPr>
          <w:rFonts w:ascii="Times New Roman" w:hAnsi="Times New Roman" w:cs="Times New Roman"/>
          <w:sz w:val="24"/>
          <w:szCs w:val="24"/>
        </w:rPr>
        <w:t>Prijedlog</w:t>
      </w:r>
      <w:r w:rsidR="00A169B1">
        <w:rPr>
          <w:rFonts w:ascii="Times New Roman" w:hAnsi="Times New Roman" w:cs="Times New Roman"/>
          <w:sz w:val="24"/>
          <w:szCs w:val="24"/>
        </w:rPr>
        <w:t>u</w:t>
      </w:r>
      <w:r w:rsidR="00A169B1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A169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iznosi </w:t>
      </w:r>
      <w:r w:rsidR="001D54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950.000.000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i </w:t>
      </w:r>
      <w:r w:rsidR="001D54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odnosu na Plan za 2022. godinu ostalo je nepr</w:t>
      </w:r>
      <w:r w:rsidR="007B659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omijenjeno. U novom Planu za 2022. godine </w:t>
      </w:r>
      <w:r w:rsidR="007B659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došlo je do promjene u strukturi novog zaduživanja</w:t>
      </w:r>
      <w:r w:rsidR="0027554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5C2EC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način da je iznos novog zaduženja </w:t>
      </w:r>
      <w:r w:rsidR="004508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visini od 245.000.000 reklasificirano s pozicije </w:t>
      </w:r>
      <w:r w:rsidR="00FD2F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primljenih kredita od kreditnih institucija izvan javnog sektora na poziciju primljenih kredita </w:t>
      </w:r>
      <w:r w:rsidR="00CD71B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od kreditnih institucija u javnom sektoru. </w:t>
      </w:r>
      <w:r w:rsidR="00397C7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Slijedom navedenoga u novom planu za 2022. godinu planirano je sljedeće povlačenje sredstava</w:t>
      </w:r>
      <w:r w:rsidR="0057601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iz kredita od:</w:t>
      </w:r>
    </w:p>
    <w:p w14:paraId="31417393" w14:textId="77777777" w:rsidR="00B33480" w:rsidRPr="00B33480" w:rsidRDefault="00B33480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▪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međunarodnih organizacija:</w:t>
      </w:r>
    </w:p>
    <w:p w14:paraId="36FB8FBE" w14:textId="68488F48" w:rsid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I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BRD iznosu od </w:t>
      </w:r>
      <w:r w:rsidR="0057601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52.500.</w:t>
      </w:r>
      <w:r w:rsidR="00FB4F2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000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</w:p>
    <w:p w14:paraId="09184CAD" w14:textId="63A5F0D7" w:rsidR="00576019" w:rsidRDefault="00576019" w:rsidP="0057601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EBRD iznosu od 7.500.000 kn</w:t>
      </w:r>
    </w:p>
    <w:p w14:paraId="6BC62E7C" w14:textId="77777777" w:rsidR="00B33480" w:rsidRPr="00B33480" w:rsidRDefault="009A7FB9" w:rsidP="003128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▪  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6317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reditnih institucija u javnom s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ektoru</w:t>
      </w:r>
    </w:p>
    <w:p w14:paraId="2CF2294F" w14:textId="7615CD71" w:rsid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HBOR u iznosu od </w:t>
      </w:r>
      <w:r w:rsidR="00AD66C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445</w:t>
      </w:r>
      <w:r w:rsidR="00201048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.000.000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</w:p>
    <w:p w14:paraId="6FABEBD4" w14:textId="2F0DF1CD" w:rsidR="00AD66CA" w:rsidRDefault="00AD66CA" w:rsidP="003128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▪  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reditnih institucija izvan javnog s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ektor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</w:p>
    <w:p w14:paraId="612782A8" w14:textId="58DBD2A5" w:rsidR="000257EE" w:rsidRDefault="00093172" w:rsidP="00A169B1">
      <w:p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3C70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klub banaka </w:t>
      </w:r>
      <w:proofErr w:type="spellStart"/>
      <w:r w:rsidR="00FD59F4" w:rsidRPr="00FD59F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Erste&amp;Steiermärkische</w:t>
      </w:r>
      <w:proofErr w:type="spellEnd"/>
      <w:r w:rsidR="00FD59F4" w:rsidRPr="00FD59F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Bank d.d., Rijeka, OTP Banke d.d., Split, Privredne banke Zagreb d.d., Zagreb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iznosu od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445.000.000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</w:p>
    <w:p w14:paraId="603B7EE0" w14:textId="483341AE" w:rsidR="00575484" w:rsidRPr="0031282C" w:rsidRDefault="00B33480" w:rsidP="00A169B1">
      <w:pPr>
        <w:spacing w:before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Planirane otplate glavnice 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</w:t>
      </w:r>
      <w:r w:rsidR="00BC7229" w:rsidRPr="007247D9">
        <w:rPr>
          <w:rFonts w:ascii="Times New Roman" w:hAnsi="Times New Roman" w:cs="Times New Roman"/>
          <w:sz w:val="24"/>
          <w:szCs w:val="24"/>
        </w:rPr>
        <w:t>Prijedlog</w:t>
      </w:r>
      <w:r w:rsidR="00BC7229">
        <w:rPr>
          <w:rFonts w:ascii="Times New Roman" w:hAnsi="Times New Roman" w:cs="Times New Roman"/>
          <w:sz w:val="24"/>
          <w:szCs w:val="24"/>
        </w:rPr>
        <w:t>u</w:t>
      </w:r>
      <w:r w:rsidR="00BC7229" w:rsidRPr="007247D9">
        <w:rPr>
          <w:rFonts w:ascii="Times New Roman" w:hAnsi="Times New Roman" w:cs="Times New Roman"/>
          <w:sz w:val="24"/>
          <w:szCs w:val="24"/>
        </w:rPr>
        <w:t xml:space="preserve"> izmjene plana za 2022. godinu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iznose </w:t>
      </w:r>
      <w:r w:rsidR="009F4630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181.250.000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</w:t>
      </w:r>
      <w:r w:rsidR="001740EF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od čega se na otplate glavnice </w:t>
      </w:r>
      <w:r w:rsidR="008226D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 pri</w:t>
      </w:r>
      <w:r w:rsidR="000E1AE3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</w:t>
      </w:r>
      <w:r w:rsidR="008226D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ljene zajmove od međunarodnih </w:t>
      </w:r>
      <w:r w:rsidR="00BD699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financijskih institucija</w:t>
      </w:r>
      <w:r w:rsidR="00AE2E59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temeljem </w:t>
      </w:r>
      <w:r w:rsidR="00BD699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0E1AE3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="00BD699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BRD i IB</w:t>
      </w:r>
      <w:r w:rsidR="000E1AE3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RD </w:t>
      </w:r>
      <w:r w:rsidR="00AE2E59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zajma o</w:t>
      </w:r>
      <w:r w:rsidR="008226D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dnosi 129.700.000 kn, a za otplatu glavnice</w:t>
      </w:r>
      <w:r w:rsidR="00AF1AB3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kredita od tuzemnih kreditnih institucija izvan javnog sektora iznos od 51.550.000 kn. </w:t>
      </w:r>
    </w:p>
    <w:p w14:paraId="0DF59BC8" w14:textId="716B7A8A" w:rsidR="0009460F" w:rsidRPr="00094938" w:rsidRDefault="00201C86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Ukupno </w:t>
      </w:r>
      <w:r w:rsidR="009F4630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smanjene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odnosu na Plan za 202</w:t>
      </w:r>
      <w:r w:rsidR="009B2AE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</w:t>
      </w:r>
      <w:r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iznosi </w:t>
      </w:r>
      <w:r w:rsidR="009B2AE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993.000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  <w:r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a </w:t>
      </w:r>
      <w:r w:rsidR="00575484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rezultat je smanjenja </w:t>
      </w:r>
      <w:r w:rsidR="00D55E3A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planirane </w:t>
      </w:r>
      <w:r w:rsidR="00EE5D31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otplate glavnice po </w:t>
      </w:r>
      <w:r w:rsidR="00AE2E59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EBRD i IBRD zaj</w:t>
      </w:r>
      <w:r w:rsidR="006D6962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mova</w:t>
      </w:r>
      <w:r w:rsidR="00D55E3A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 1.115.000 kn uz istovremeno povećanje planirane otplate po kreditima od financijskih institucija </w:t>
      </w:r>
      <w:r w:rsidR="0031282C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izvan javnog sektora u iznosu od 122.000 kn.</w:t>
      </w:r>
      <w:r w:rsidR="006C2077" w:rsidRPr="0031282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sectPr w:rsidR="0009460F" w:rsidRPr="00094938" w:rsidSect="00564021">
      <w:footerReference w:type="default" r:id="rId8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CDEF1" w14:textId="77777777" w:rsidR="000321AD" w:rsidRDefault="000321AD" w:rsidP="000321AD">
      <w:pPr>
        <w:spacing w:after="0" w:line="240" w:lineRule="auto"/>
      </w:pPr>
      <w:r>
        <w:separator/>
      </w:r>
    </w:p>
  </w:endnote>
  <w:endnote w:type="continuationSeparator" w:id="0">
    <w:p w14:paraId="287865A0" w14:textId="77777777" w:rsidR="000321AD" w:rsidRDefault="000321AD" w:rsidP="0003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8998970"/>
      <w:docPartObj>
        <w:docPartGallery w:val="Page Numbers (Bottom of Page)"/>
        <w:docPartUnique/>
      </w:docPartObj>
    </w:sdtPr>
    <w:sdtEndPr/>
    <w:sdtContent>
      <w:p w14:paraId="6FF045DC" w14:textId="6F5DA124" w:rsidR="000321AD" w:rsidRDefault="000321AD">
        <w:pPr>
          <w:pStyle w:val="Footer"/>
          <w:jc w:val="right"/>
        </w:pPr>
        <w:r w:rsidRPr="00FB67BF">
          <w:rPr>
            <w:rFonts w:ascii="Times New Roman" w:hAnsi="Times New Roman" w:cs="Times New Roman"/>
            <w:sz w:val="20"/>
          </w:rPr>
          <w:fldChar w:fldCharType="begin"/>
        </w:r>
        <w:r w:rsidRPr="00FB67BF">
          <w:rPr>
            <w:rFonts w:ascii="Times New Roman" w:hAnsi="Times New Roman" w:cs="Times New Roman"/>
            <w:sz w:val="20"/>
          </w:rPr>
          <w:instrText>PAGE   \* MERGEFORMAT</w:instrText>
        </w:r>
        <w:r w:rsidRPr="00FB67BF">
          <w:rPr>
            <w:rFonts w:ascii="Times New Roman" w:hAnsi="Times New Roman" w:cs="Times New Roman"/>
            <w:sz w:val="20"/>
          </w:rPr>
          <w:fldChar w:fldCharType="separate"/>
        </w:r>
        <w:r w:rsidR="007B4FE5">
          <w:rPr>
            <w:rFonts w:ascii="Times New Roman" w:hAnsi="Times New Roman" w:cs="Times New Roman"/>
            <w:noProof/>
            <w:sz w:val="20"/>
          </w:rPr>
          <w:t>5</w:t>
        </w:r>
        <w:r w:rsidRPr="00FB67B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18C239BA" w14:textId="77777777" w:rsidR="000321AD" w:rsidRDefault="00032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DFF00" w14:textId="77777777" w:rsidR="000321AD" w:rsidRDefault="000321AD" w:rsidP="000321AD">
      <w:pPr>
        <w:spacing w:after="0" w:line="240" w:lineRule="auto"/>
      </w:pPr>
      <w:r>
        <w:separator/>
      </w:r>
    </w:p>
  </w:footnote>
  <w:footnote w:type="continuationSeparator" w:id="0">
    <w:p w14:paraId="3E6CFB52" w14:textId="77777777" w:rsidR="000321AD" w:rsidRDefault="000321AD" w:rsidP="00032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11E2"/>
    <w:multiLevelType w:val="hybridMultilevel"/>
    <w:tmpl w:val="1AA6A596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06578"/>
    <w:multiLevelType w:val="hybridMultilevel"/>
    <w:tmpl w:val="D62A83DA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9062E"/>
    <w:multiLevelType w:val="hybridMultilevel"/>
    <w:tmpl w:val="302A404E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67A9D"/>
    <w:multiLevelType w:val="hybridMultilevel"/>
    <w:tmpl w:val="519AEB74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0776F"/>
    <w:multiLevelType w:val="hybridMultilevel"/>
    <w:tmpl w:val="410CE96E"/>
    <w:lvl w:ilvl="0" w:tplc="72082702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D058A6"/>
    <w:multiLevelType w:val="hybridMultilevel"/>
    <w:tmpl w:val="230A868C"/>
    <w:lvl w:ilvl="0" w:tplc="CF3CDA52">
      <w:start w:val="1"/>
      <w:numFmt w:val="bullet"/>
      <w:lvlText w:val="▪"/>
      <w:lvlJc w:val="left"/>
      <w:pPr>
        <w:ind w:left="1069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992780C"/>
    <w:multiLevelType w:val="hybridMultilevel"/>
    <w:tmpl w:val="6DB8A96E"/>
    <w:lvl w:ilvl="0" w:tplc="4D368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466D5"/>
    <w:multiLevelType w:val="hybridMultilevel"/>
    <w:tmpl w:val="B20E774C"/>
    <w:lvl w:ilvl="0" w:tplc="CF3CDA52">
      <w:start w:val="1"/>
      <w:numFmt w:val="bullet"/>
      <w:lvlText w:val="▪"/>
      <w:lvlJc w:val="left"/>
      <w:pPr>
        <w:ind w:left="78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9C"/>
    <w:rsid w:val="0000262B"/>
    <w:rsid w:val="00005D63"/>
    <w:rsid w:val="00007DA9"/>
    <w:rsid w:val="0002273B"/>
    <w:rsid w:val="00024DDC"/>
    <w:rsid w:val="000257EE"/>
    <w:rsid w:val="0002584A"/>
    <w:rsid w:val="00027BD5"/>
    <w:rsid w:val="000321AD"/>
    <w:rsid w:val="0003353D"/>
    <w:rsid w:val="00035C75"/>
    <w:rsid w:val="000369C3"/>
    <w:rsid w:val="00036C56"/>
    <w:rsid w:val="0004705F"/>
    <w:rsid w:val="000554BA"/>
    <w:rsid w:val="0006086F"/>
    <w:rsid w:val="00060E2C"/>
    <w:rsid w:val="00063813"/>
    <w:rsid w:val="00064C8F"/>
    <w:rsid w:val="00065BAE"/>
    <w:rsid w:val="000726C6"/>
    <w:rsid w:val="00074A56"/>
    <w:rsid w:val="00084A00"/>
    <w:rsid w:val="000855B8"/>
    <w:rsid w:val="00090939"/>
    <w:rsid w:val="00093172"/>
    <w:rsid w:val="0009460F"/>
    <w:rsid w:val="00094938"/>
    <w:rsid w:val="000C4358"/>
    <w:rsid w:val="000C69B6"/>
    <w:rsid w:val="000D0409"/>
    <w:rsid w:val="000D43A8"/>
    <w:rsid w:val="000D4708"/>
    <w:rsid w:val="000D5A81"/>
    <w:rsid w:val="000E1AE3"/>
    <w:rsid w:val="000E355F"/>
    <w:rsid w:val="000E446E"/>
    <w:rsid w:val="000E63F8"/>
    <w:rsid w:val="001058AC"/>
    <w:rsid w:val="001156E9"/>
    <w:rsid w:val="00127783"/>
    <w:rsid w:val="001368BA"/>
    <w:rsid w:val="001431B6"/>
    <w:rsid w:val="0014797E"/>
    <w:rsid w:val="001534CD"/>
    <w:rsid w:val="0015504C"/>
    <w:rsid w:val="0016053C"/>
    <w:rsid w:val="00170A27"/>
    <w:rsid w:val="00171401"/>
    <w:rsid w:val="001740EF"/>
    <w:rsid w:val="00176E74"/>
    <w:rsid w:val="00180F90"/>
    <w:rsid w:val="00186016"/>
    <w:rsid w:val="00190D33"/>
    <w:rsid w:val="001A41B9"/>
    <w:rsid w:val="001A4573"/>
    <w:rsid w:val="001B5E83"/>
    <w:rsid w:val="001C1348"/>
    <w:rsid w:val="001C2B0C"/>
    <w:rsid w:val="001D54D5"/>
    <w:rsid w:val="001E4CA9"/>
    <w:rsid w:val="001F1EA2"/>
    <w:rsid w:val="001F4F2F"/>
    <w:rsid w:val="00201048"/>
    <w:rsid w:val="00201C86"/>
    <w:rsid w:val="00202340"/>
    <w:rsid w:val="00202552"/>
    <w:rsid w:val="00211A1A"/>
    <w:rsid w:val="002159D4"/>
    <w:rsid w:val="00224D98"/>
    <w:rsid w:val="00225A9A"/>
    <w:rsid w:val="00231D5E"/>
    <w:rsid w:val="00243C28"/>
    <w:rsid w:val="00250181"/>
    <w:rsid w:val="00251003"/>
    <w:rsid w:val="0026539E"/>
    <w:rsid w:val="00265DE2"/>
    <w:rsid w:val="0027165F"/>
    <w:rsid w:val="00275549"/>
    <w:rsid w:val="00275785"/>
    <w:rsid w:val="00276DE8"/>
    <w:rsid w:val="002809B5"/>
    <w:rsid w:val="00285024"/>
    <w:rsid w:val="0028794B"/>
    <w:rsid w:val="002A1387"/>
    <w:rsid w:val="002C5BA7"/>
    <w:rsid w:val="002E3C67"/>
    <w:rsid w:val="002E6431"/>
    <w:rsid w:val="002F3A5A"/>
    <w:rsid w:val="002F776A"/>
    <w:rsid w:val="00302F0A"/>
    <w:rsid w:val="0030382B"/>
    <w:rsid w:val="0031282C"/>
    <w:rsid w:val="003134B1"/>
    <w:rsid w:val="003137A1"/>
    <w:rsid w:val="00321BB7"/>
    <w:rsid w:val="00322991"/>
    <w:rsid w:val="00324744"/>
    <w:rsid w:val="00324BB8"/>
    <w:rsid w:val="003314F9"/>
    <w:rsid w:val="003370F9"/>
    <w:rsid w:val="00337B6C"/>
    <w:rsid w:val="0035040E"/>
    <w:rsid w:val="003558F0"/>
    <w:rsid w:val="0035594E"/>
    <w:rsid w:val="00355B4A"/>
    <w:rsid w:val="00374211"/>
    <w:rsid w:val="00390C89"/>
    <w:rsid w:val="0039409F"/>
    <w:rsid w:val="00397C7B"/>
    <w:rsid w:val="003B6694"/>
    <w:rsid w:val="003C3FB0"/>
    <w:rsid w:val="003C704F"/>
    <w:rsid w:val="003D0266"/>
    <w:rsid w:val="003D56CA"/>
    <w:rsid w:val="003D5E08"/>
    <w:rsid w:val="003E6DE5"/>
    <w:rsid w:val="003F5A24"/>
    <w:rsid w:val="00401566"/>
    <w:rsid w:val="00401D4C"/>
    <w:rsid w:val="00406D94"/>
    <w:rsid w:val="00437D1B"/>
    <w:rsid w:val="00443822"/>
    <w:rsid w:val="004465CB"/>
    <w:rsid w:val="00447BDF"/>
    <w:rsid w:val="004508D5"/>
    <w:rsid w:val="00453383"/>
    <w:rsid w:val="004545DD"/>
    <w:rsid w:val="00465440"/>
    <w:rsid w:val="0047255B"/>
    <w:rsid w:val="00472C72"/>
    <w:rsid w:val="00476032"/>
    <w:rsid w:val="00485FAC"/>
    <w:rsid w:val="00495311"/>
    <w:rsid w:val="004A131B"/>
    <w:rsid w:val="004A277B"/>
    <w:rsid w:val="004A3DFA"/>
    <w:rsid w:val="004A6B78"/>
    <w:rsid w:val="004B14ED"/>
    <w:rsid w:val="004D2570"/>
    <w:rsid w:val="004E4BF1"/>
    <w:rsid w:val="004F3B69"/>
    <w:rsid w:val="00500061"/>
    <w:rsid w:val="00503A99"/>
    <w:rsid w:val="00505C0D"/>
    <w:rsid w:val="00511CB8"/>
    <w:rsid w:val="005134B6"/>
    <w:rsid w:val="00517473"/>
    <w:rsid w:val="0052685B"/>
    <w:rsid w:val="00526DB9"/>
    <w:rsid w:val="00531292"/>
    <w:rsid w:val="0053228B"/>
    <w:rsid w:val="005433E2"/>
    <w:rsid w:val="00564021"/>
    <w:rsid w:val="00574404"/>
    <w:rsid w:val="00575484"/>
    <w:rsid w:val="00576019"/>
    <w:rsid w:val="00586C99"/>
    <w:rsid w:val="0059582A"/>
    <w:rsid w:val="005B1A66"/>
    <w:rsid w:val="005B3AEA"/>
    <w:rsid w:val="005C2ECC"/>
    <w:rsid w:val="005F15F1"/>
    <w:rsid w:val="005F3F78"/>
    <w:rsid w:val="00607A81"/>
    <w:rsid w:val="00610184"/>
    <w:rsid w:val="00615D24"/>
    <w:rsid w:val="006177AE"/>
    <w:rsid w:val="00622462"/>
    <w:rsid w:val="00627A0B"/>
    <w:rsid w:val="006303AB"/>
    <w:rsid w:val="006316CB"/>
    <w:rsid w:val="006317D5"/>
    <w:rsid w:val="00632E94"/>
    <w:rsid w:val="00652171"/>
    <w:rsid w:val="00655649"/>
    <w:rsid w:val="00664634"/>
    <w:rsid w:val="00691D44"/>
    <w:rsid w:val="006A4480"/>
    <w:rsid w:val="006A6E63"/>
    <w:rsid w:val="006B6075"/>
    <w:rsid w:val="006C2077"/>
    <w:rsid w:val="006C66AC"/>
    <w:rsid w:val="006D3BFF"/>
    <w:rsid w:val="006D6962"/>
    <w:rsid w:val="006D7339"/>
    <w:rsid w:val="006E55CC"/>
    <w:rsid w:val="006E6BAE"/>
    <w:rsid w:val="006F7ADC"/>
    <w:rsid w:val="007210E9"/>
    <w:rsid w:val="00724043"/>
    <w:rsid w:val="007247D9"/>
    <w:rsid w:val="00732A83"/>
    <w:rsid w:val="007433BF"/>
    <w:rsid w:val="007457FE"/>
    <w:rsid w:val="0075032E"/>
    <w:rsid w:val="00756DE6"/>
    <w:rsid w:val="00764B1E"/>
    <w:rsid w:val="007777E4"/>
    <w:rsid w:val="00786273"/>
    <w:rsid w:val="0079039C"/>
    <w:rsid w:val="007B04FD"/>
    <w:rsid w:val="007B05DB"/>
    <w:rsid w:val="007B180C"/>
    <w:rsid w:val="007B41F9"/>
    <w:rsid w:val="007B4FE5"/>
    <w:rsid w:val="007B6595"/>
    <w:rsid w:val="007B6798"/>
    <w:rsid w:val="007B7556"/>
    <w:rsid w:val="007C0C4B"/>
    <w:rsid w:val="007D2AE7"/>
    <w:rsid w:val="007E58D6"/>
    <w:rsid w:val="00801E9D"/>
    <w:rsid w:val="008226DC"/>
    <w:rsid w:val="00825CFC"/>
    <w:rsid w:val="00836097"/>
    <w:rsid w:val="008400BE"/>
    <w:rsid w:val="00846295"/>
    <w:rsid w:val="008464E5"/>
    <w:rsid w:val="00857DD9"/>
    <w:rsid w:val="00880ADF"/>
    <w:rsid w:val="00883B5F"/>
    <w:rsid w:val="0088611F"/>
    <w:rsid w:val="0088782D"/>
    <w:rsid w:val="00890724"/>
    <w:rsid w:val="00892CAA"/>
    <w:rsid w:val="0089483C"/>
    <w:rsid w:val="00896580"/>
    <w:rsid w:val="008A2902"/>
    <w:rsid w:val="008A61E2"/>
    <w:rsid w:val="008B2FAE"/>
    <w:rsid w:val="008C1E36"/>
    <w:rsid w:val="008C3A82"/>
    <w:rsid w:val="008C4C68"/>
    <w:rsid w:val="008C5DB4"/>
    <w:rsid w:val="008D7AA0"/>
    <w:rsid w:val="008D7E4B"/>
    <w:rsid w:val="008E17E2"/>
    <w:rsid w:val="008E2203"/>
    <w:rsid w:val="008E3469"/>
    <w:rsid w:val="008E5E25"/>
    <w:rsid w:val="008F5DD1"/>
    <w:rsid w:val="009012E2"/>
    <w:rsid w:val="00907A22"/>
    <w:rsid w:val="009142D6"/>
    <w:rsid w:val="009153DB"/>
    <w:rsid w:val="0092348D"/>
    <w:rsid w:val="009359BA"/>
    <w:rsid w:val="00964602"/>
    <w:rsid w:val="00965766"/>
    <w:rsid w:val="00967169"/>
    <w:rsid w:val="00976BDA"/>
    <w:rsid w:val="009801EE"/>
    <w:rsid w:val="00981FD3"/>
    <w:rsid w:val="009859C7"/>
    <w:rsid w:val="0098692C"/>
    <w:rsid w:val="00996B62"/>
    <w:rsid w:val="00997097"/>
    <w:rsid w:val="009A0081"/>
    <w:rsid w:val="009A35FA"/>
    <w:rsid w:val="009A7584"/>
    <w:rsid w:val="009A7FB9"/>
    <w:rsid w:val="009B2AE1"/>
    <w:rsid w:val="009B4F4C"/>
    <w:rsid w:val="009B61DD"/>
    <w:rsid w:val="009C5813"/>
    <w:rsid w:val="009D6AD4"/>
    <w:rsid w:val="009E78CA"/>
    <w:rsid w:val="009F4630"/>
    <w:rsid w:val="009F4798"/>
    <w:rsid w:val="009F4C4E"/>
    <w:rsid w:val="009F61C1"/>
    <w:rsid w:val="00A02E3D"/>
    <w:rsid w:val="00A0312A"/>
    <w:rsid w:val="00A07FFB"/>
    <w:rsid w:val="00A1359F"/>
    <w:rsid w:val="00A169B1"/>
    <w:rsid w:val="00A16C0F"/>
    <w:rsid w:val="00A265B0"/>
    <w:rsid w:val="00A26ADF"/>
    <w:rsid w:val="00A35C66"/>
    <w:rsid w:val="00A40702"/>
    <w:rsid w:val="00A53E3C"/>
    <w:rsid w:val="00A61603"/>
    <w:rsid w:val="00A62260"/>
    <w:rsid w:val="00A70D52"/>
    <w:rsid w:val="00A73D6A"/>
    <w:rsid w:val="00A75FD6"/>
    <w:rsid w:val="00A967EC"/>
    <w:rsid w:val="00AA17A8"/>
    <w:rsid w:val="00AB28F2"/>
    <w:rsid w:val="00AC2BEA"/>
    <w:rsid w:val="00AC5632"/>
    <w:rsid w:val="00AC746C"/>
    <w:rsid w:val="00AD14D0"/>
    <w:rsid w:val="00AD648D"/>
    <w:rsid w:val="00AD66CA"/>
    <w:rsid w:val="00AE2E59"/>
    <w:rsid w:val="00AE5E61"/>
    <w:rsid w:val="00AE6E67"/>
    <w:rsid w:val="00AF0FD0"/>
    <w:rsid w:val="00AF1AB3"/>
    <w:rsid w:val="00AF1F0A"/>
    <w:rsid w:val="00AF29A9"/>
    <w:rsid w:val="00AF48FE"/>
    <w:rsid w:val="00B01E33"/>
    <w:rsid w:val="00B023CD"/>
    <w:rsid w:val="00B02AE0"/>
    <w:rsid w:val="00B14F69"/>
    <w:rsid w:val="00B16B33"/>
    <w:rsid w:val="00B3344E"/>
    <w:rsid w:val="00B33480"/>
    <w:rsid w:val="00B35EA7"/>
    <w:rsid w:val="00B37C69"/>
    <w:rsid w:val="00B43677"/>
    <w:rsid w:val="00B4701C"/>
    <w:rsid w:val="00B47895"/>
    <w:rsid w:val="00B50CBD"/>
    <w:rsid w:val="00B5581A"/>
    <w:rsid w:val="00B61362"/>
    <w:rsid w:val="00B61BCC"/>
    <w:rsid w:val="00B648BB"/>
    <w:rsid w:val="00B93CBA"/>
    <w:rsid w:val="00B94887"/>
    <w:rsid w:val="00BA3B6A"/>
    <w:rsid w:val="00BA3F1D"/>
    <w:rsid w:val="00BB027E"/>
    <w:rsid w:val="00BB2E99"/>
    <w:rsid w:val="00BB734D"/>
    <w:rsid w:val="00BC2012"/>
    <w:rsid w:val="00BC7229"/>
    <w:rsid w:val="00BD28DA"/>
    <w:rsid w:val="00BD699C"/>
    <w:rsid w:val="00BE549C"/>
    <w:rsid w:val="00BE7080"/>
    <w:rsid w:val="00C225C1"/>
    <w:rsid w:val="00C27CF4"/>
    <w:rsid w:val="00C35F47"/>
    <w:rsid w:val="00C56010"/>
    <w:rsid w:val="00C66E03"/>
    <w:rsid w:val="00C71765"/>
    <w:rsid w:val="00C761A9"/>
    <w:rsid w:val="00C82CF2"/>
    <w:rsid w:val="00C86409"/>
    <w:rsid w:val="00C95209"/>
    <w:rsid w:val="00C96B0A"/>
    <w:rsid w:val="00C97710"/>
    <w:rsid w:val="00CA14A7"/>
    <w:rsid w:val="00CA1A79"/>
    <w:rsid w:val="00CA4B83"/>
    <w:rsid w:val="00CB3364"/>
    <w:rsid w:val="00CB4C0D"/>
    <w:rsid w:val="00CB5A58"/>
    <w:rsid w:val="00CC38B1"/>
    <w:rsid w:val="00CC682E"/>
    <w:rsid w:val="00CD3FB5"/>
    <w:rsid w:val="00CD71B6"/>
    <w:rsid w:val="00CE0C39"/>
    <w:rsid w:val="00CE15B1"/>
    <w:rsid w:val="00CE3B56"/>
    <w:rsid w:val="00CE3F1E"/>
    <w:rsid w:val="00CE5471"/>
    <w:rsid w:val="00CE7F97"/>
    <w:rsid w:val="00CF173E"/>
    <w:rsid w:val="00CF1E3E"/>
    <w:rsid w:val="00D0762D"/>
    <w:rsid w:val="00D11E51"/>
    <w:rsid w:val="00D21ED9"/>
    <w:rsid w:val="00D27B8A"/>
    <w:rsid w:val="00D30F23"/>
    <w:rsid w:val="00D37CA7"/>
    <w:rsid w:val="00D413D9"/>
    <w:rsid w:val="00D47910"/>
    <w:rsid w:val="00D51A1F"/>
    <w:rsid w:val="00D546B8"/>
    <w:rsid w:val="00D54B03"/>
    <w:rsid w:val="00D55E3A"/>
    <w:rsid w:val="00D62E0A"/>
    <w:rsid w:val="00D67838"/>
    <w:rsid w:val="00D7182B"/>
    <w:rsid w:val="00D73E04"/>
    <w:rsid w:val="00D74B44"/>
    <w:rsid w:val="00D94373"/>
    <w:rsid w:val="00D94AC6"/>
    <w:rsid w:val="00DA0299"/>
    <w:rsid w:val="00DA3FC0"/>
    <w:rsid w:val="00DB2C9F"/>
    <w:rsid w:val="00DB4E02"/>
    <w:rsid w:val="00DC261D"/>
    <w:rsid w:val="00DC395B"/>
    <w:rsid w:val="00DE5855"/>
    <w:rsid w:val="00DE6AD6"/>
    <w:rsid w:val="00DF2FC3"/>
    <w:rsid w:val="00E00D0B"/>
    <w:rsid w:val="00E0477B"/>
    <w:rsid w:val="00E2360A"/>
    <w:rsid w:val="00E23FE3"/>
    <w:rsid w:val="00E2714C"/>
    <w:rsid w:val="00E32B3A"/>
    <w:rsid w:val="00E33627"/>
    <w:rsid w:val="00E53D60"/>
    <w:rsid w:val="00E57CF1"/>
    <w:rsid w:val="00E61FE7"/>
    <w:rsid w:val="00E656A2"/>
    <w:rsid w:val="00E76671"/>
    <w:rsid w:val="00E80E90"/>
    <w:rsid w:val="00E8141B"/>
    <w:rsid w:val="00E8530A"/>
    <w:rsid w:val="00E86107"/>
    <w:rsid w:val="00E8773B"/>
    <w:rsid w:val="00E913F4"/>
    <w:rsid w:val="00EC1BB1"/>
    <w:rsid w:val="00EC2E68"/>
    <w:rsid w:val="00EE4B1C"/>
    <w:rsid w:val="00EE4B8C"/>
    <w:rsid w:val="00EE5D31"/>
    <w:rsid w:val="00F013FC"/>
    <w:rsid w:val="00F035EA"/>
    <w:rsid w:val="00F07CE8"/>
    <w:rsid w:val="00F23D76"/>
    <w:rsid w:val="00F24863"/>
    <w:rsid w:val="00F3482A"/>
    <w:rsid w:val="00F3541D"/>
    <w:rsid w:val="00F45274"/>
    <w:rsid w:val="00F4641A"/>
    <w:rsid w:val="00F55BD2"/>
    <w:rsid w:val="00F67D52"/>
    <w:rsid w:val="00F77BE6"/>
    <w:rsid w:val="00F80D3D"/>
    <w:rsid w:val="00F82FCA"/>
    <w:rsid w:val="00F949B0"/>
    <w:rsid w:val="00F97679"/>
    <w:rsid w:val="00FA2CB2"/>
    <w:rsid w:val="00FA594C"/>
    <w:rsid w:val="00FB4F26"/>
    <w:rsid w:val="00FB67BF"/>
    <w:rsid w:val="00FC023C"/>
    <w:rsid w:val="00FC676D"/>
    <w:rsid w:val="00FC724A"/>
    <w:rsid w:val="00FC7D36"/>
    <w:rsid w:val="00FD06B4"/>
    <w:rsid w:val="00FD2F48"/>
    <w:rsid w:val="00FD59F4"/>
    <w:rsid w:val="00FF1A39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07CC"/>
  <w15:chartTrackingRefBased/>
  <w15:docId w15:val="{C9E9A791-D9E4-4086-89E5-312D14F8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364"/>
    <w:pPr>
      <w:keepNext/>
      <w:keepLines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594E"/>
    <w:rPr>
      <w:strike w:val="0"/>
      <w:dstrike w:val="0"/>
      <w:color w:val="30639B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3559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55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23D76"/>
    <w:pPr>
      <w:ind w:left="720"/>
      <w:contextualSpacing/>
    </w:pPr>
  </w:style>
  <w:style w:type="table" w:styleId="TableGrid">
    <w:name w:val="Table Grid"/>
    <w:basedOn w:val="TableNormal"/>
    <w:uiPriority w:val="39"/>
    <w:rsid w:val="00A96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7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01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4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35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B3364"/>
    <w:rPr>
      <w:rFonts w:ascii="Times New Roman" w:eastAsiaTheme="majorEastAsia" w:hAnsi="Times New Roman" w:cstheme="majorBidi"/>
      <w:b/>
      <w:sz w:val="24"/>
      <w:szCs w:val="32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1AD"/>
  </w:style>
  <w:style w:type="paragraph" w:styleId="Footer">
    <w:name w:val="footer"/>
    <w:basedOn w:val="Normal"/>
    <w:link w:val="FooterChar"/>
    <w:uiPriority w:val="99"/>
    <w:unhideWhenUsed/>
    <w:rsid w:val="000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5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449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6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24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3FBD-5422-45CA-A25C-B6BBD8AC6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2153</Words>
  <Characters>12275</Characters>
  <Application>Microsoft Office Word</Application>
  <DocSecurity>0</DocSecurity>
  <Lines>102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Žagar</dc:creator>
  <cp:keywords/>
  <dc:description/>
  <cp:lastModifiedBy>Nina Ban Glasnović</cp:lastModifiedBy>
  <cp:revision>58</cp:revision>
  <cp:lastPrinted>2020-11-02T12:05:00Z</cp:lastPrinted>
  <dcterms:created xsi:type="dcterms:W3CDTF">2022-05-11T08:25:00Z</dcterms:created>
  <dcterms:modified xsi:type="dcterms:W3CDTF">2022-05-11T20:25:00Z</dcterms:modified>
</cp:coreProperties>
</file>