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227" w:rsidRDefault="00A05DE6" w:rsidP="00EA53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DE6">
        <w:rPr>
          <w:rFonts w:ascii="Times New Roman" w:hAnsi="Times New Roman" w:cs="Times New Roman"/>
          <w:b/>
          <w:sz w:val="24"/>
          <w:szCs w:val="24"/>
        </w:rPr>
        <w:t>IZVJEŠTAJ O KORIŠTENJU PRORAČUNSKE ZALIHE U PRVOM POLUGODIŠTU 2022. GODINE</w:t>
      </w:r>
    </w:p>
    <w:p w:rsidR="00EA53DE" w:rsidRPr="00EA53DE" w:rsidRDefault="00EA53DE" w:rsidP="00EA53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E5E" w:rsidRDefault="00F8544E" w:rsidP="00F8544E">
      <w:pPr>
        <w:jc w:val="both"/>
        <w:rPr>
          <w:rFonts w:ascii="Times New Roman" w:hAnsi="Times New Roman" w:cs="Times New Roman"/>
          <w:sz w:val="24"/>
          <w:szCs w:val="24"/>
        </w:rPr>
      </w:pPr>
      <w:r w:rsidRPr="00F8544E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prvom polugodištu 2022. godine </w:t>
      </w:r>
      <w:r w:rsidR="00E71E5E">
        <w:rPr>
          <w:rFonts w:ascii="Times New Roman" w:hAnsi="Times New Roman" w:cs="Times New Roman"/>
          <w:sz w:val="24"/>
          <w:szCs w:val="24"/>
        </w:rPr>
        <w:t>nije bilo rješenja o odobr</w:t>
      </w:r>
      <w:r w:rsidR="007639B4">
        <w:rPr>
          <w:rFonts w:ascii="Times New Roman" w:hAnsi="Times New Roman" w:cs="Times New Roman"/>
          <w:sz w:val="24"/>
          <w:szCs w:val="24"/>
        </w:rPr>
        <w:t>enju</w:t>
      </w:r>
      <w:r w:rsidR="00E71E5E">
        <w:rPr>
          <w:rFonts w:ascii="Times New Roman" w:hAnsi="Times New Roman" w:cs="Times New Roman"/>
          <w:sz w:val="24"/>
          <w:szCs w:val="24"/>
        </w:rPr>
        <w:t xml:space="preserve"> sredstava na teret proračunske </w:t>
      </w:r>
      <w:r w:rsidR="00EA53DE">
        <w:rPr>
          <w:rFonts w:ascii="Times New Roman" w:hAnsi="Times New Roman" w:cs="Times New Roman"/>
          <w:sz w:val="24"/>
          <w:szCs w:val="24"/>
        </w:rPr>
        <w:t>zalih</w:t>
      </w:r>
      <w:r w:rsidR="00E71E5E">
        <w:rPr>
          <w:rFonts w:ascii="Times New Roman" w:hAnsi="Times New Roman" w:cs="Times New Roman"/>
          <w:sz w:val="24"/>
          <w:szCs w:val="24"/>
        </w:rPr>
        <w:t>e</w:t>
      </w:r>
      <w:r w:rsidR="007639B4">
        <w:rPr>
          <w:rFonts w:ascii="Times New Roman" w:hAnsi="Times New Roman" w:cs="Times New Roman"/>
          <w:sz w:val="24"/>
          <w:szCs w:val="24"/>
        </w:rPr>
        <w:t>.</w:t>
      </w:r>
      <w:r w:rsidR="00E71E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E5E" w:rsidRDefault="00E71E5E" w:rsidP="00E71E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Iskazani iznos od </w:t>
      </w:r>
      <w:r w:rsidR="008D0E7F">
        <w:rPr>
          <w:rFonts w:ascii="Times New Roman" w:hAnsi="Times New Roman" w:cs="Times New Roman"/>
          <w:sz w:val="24"/>
          <w:szCs w:val="24"/>
        </w:rPr>
        <w:t xml:space="preserve">15,8 milijuna kuna </w:t>
      </w:r>
      <w:r>
        <w:rPr>
          <w:rFonts w:ascii="Times New Roman" w:hAnsi="Times New Roman" w:cs="Times New Roman"/>
          <w:sz w:val="24"/>
          <w:szCs w:val="24"/>
        </w:rPr>
        <w:t xml:space="preserve">odnosi se na </w:t>
      </w:r>
      <w:r w:rsidR="004F2227">
        <w:rPr>
          <w:rFonts w:ascii="Times New Roman" w:hAnsi="Times New Roman" w:cs="Times New Roman"/>
          <w:sz w:val="24"/>
          <w:szCs w:val="24"/>
        </w:rPr>
        <w:t>isplatu mjesečnih</w:t>
      </w:r>
      <w:r w:rsidR="00FB2455">
        <w:rPr>
          <w:rFonts w:ascii="Times New Roman" w:hAnsi="Times New Roman" w:cs="Times New Roman"/>
          <w:sz w:val="24"/>
          <w:szCs w:val="24"/>
        </w:rPr>
        <w:t xml:space="preserve"> renti po sudskim presudama te</w:t>
      </w:r>
      <w:r w:rsidR="004F2227">
        <w:rPr>
          <w:rFonts w:ascii="Times New Roman" w:hAnsi="Times New Roman" w:cs="Times New Roman"/>
          <w:sz w:val="24"/>
          <w:szCs w:val="24"/>
        </w:rPr>
        <w:t xml:space="preserve"> podmirenje naknada i troškova po sudskim presudama </w:t>
      </w:r>
      <w:r w:rsidR="007639B4">
        <w:rPr>
          <w:rFonts w:ascii="Times New Roman" w:hAnsi="Times New Roman" w:cs="Times New Roman"/>
          <w:sz w:val="24"/>
          <w:szCs w:val="24"/>
        </w:rPr>
        <w:t>(</w:t>
      </w:r>
      <w:r w:rsidR="008D0E7F">
        <w:rPr>
          <w:rFonts w:ascii="Times New Roman" w:hAnsi="Times New Roman" w:cs="Times New Roman"/>
          <w:sz w:val="24"/>
          <w:szCs w:val="24"/>
        </w:rPr>
        <w:t>sudske ovrhe</w:t>
      </w:r>
      <w:r w:rsidR="007639B4">
        <w:rPr>
          <w:rFonts w:ascii="Times New Roman" w:hAnsi="Times New Roman" w:cs="Times New Roman"/>
          <w:sz w:val="24"/>
          <w:szCs w:val="24"/>
        </w:rPr>
        <w:t>)</w:t>
      </w:r>
      <w:r w:rsidR="008D0E7F">
        <w:rPr>
          <w:rFonts w:ascii="Times New Roman" w:hAnsi="Times New Roman" w:cs="Times New Roman"/>
          <w:sz w:val="24"/>
          <w:szCs w:val="24"/>
        </w:rPr>
        <w:t>.</w:t>
      </w:r>
      <w:r w:rsidR="00342794" w:rsidRPr="00E71E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E5E" w:rsidRPr="00342794" w:rsidRDefault="00E71E5E" w:rsidP="00E71E5E">
      <w:pPr>
        <w:jc w:val="both"/>
        <w:rPr>
          <w:rFonts w:ascii="Times New Roman" w:hAnsi="Times New Roman" w:cs="Times New Roman"/>
          <w:sz w:val="20"/>
          <w:szCs w:val="24"/>
        </w:rPr>
      </w:pPr>
      <w:r w:rsidRPr="00E71E5E">
        <w:rPr>
          <w:rFonts w:ascii="Times New Roman" w:hAnsi="Times New Roman" w:cs="Times New Roman"/>
          <w:sz w:val="24"/>
          <w:szCs w:val="24"/>
        </w:rPr>
        <w:t>Sukladno</w:t>
      </w:r>
      <w:r>
        <w:rPr>
          <w:rFonts w:ascii="Times New Roman" w:hAnsi="Times New Roman" w:cs="Times New Roman"/>
          <w:sz w:val="24"/>
          <w:szCs w:val="24"/>
        </w:rPr>
        <w:t xml:space="preserve"> članku</w:t>
      </w:r>
      <w:r w:rsidRPr="00E71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71E5E">
        <w:rPr>
          <w:rFonts w:ascii="Times New Roman" w:hAnsi="Times New Roman" w:cs="Times New Roman"/>
          <w:sz w:val="24"/>
          <w:szCs w:val="24"/>
        </w:rPr>
        <w:t>Zakon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71E5E">
        <w:rPr>
          <w:rFonts w:ascii="Times New Roman" w:hAnsi="Times New Roman" w:cs="Times New Roman"/>
          <w:sz w:val="24"/>
          <w:szCs w:val="24"/>
        </w:rPr>
        <w:t xml:space="preserve"> o izvršavanju Državnog proračuna Republike Hrvatske za 2022. godinu</w:t>
      </w:r>
      <w:r w:rsidR="007639B4">
        <w:rPr>
          <w:rFonts w:ascii="Times New Roman" w:hAnsi="Times New Roman" w:cs="Times New Roman"/>
          <w:sz w:val="24"/>
          <w:szCs w:val="24"/>
        </w:rPr>
        <w:t xml:space="preserve"> (Narodne novine, br. 62/22)</w:t>
      </w:r>
      <w:r w:rsidRPr="00E71E5E">
        <w:rPr>
          <w:rFonts w:ascii="Times New Roman" w:hAnsi="Times New Roman" w:cs="Times New Roman"/>
          <w:sz w:val="24"/>
          <w:szCs w:val="24"/>
        </w:rPr>
        <w:t xml:space="preserve">, proračunski korisnici državnog proračuna </w:t>
      </w:r>
      <w:r>
        <w:rPr>
          <w:rFonts w:ascii="Times New Roman" w:hAnsi="Times New Roman" w:cs="Times New Roman"/>
          <w:sz w:val="24"/>
          <w:szCs w:val="24"/>
        </w:rPr>
        <w:t>dužni su</w:t>
      </w:r>
      <w:r w:rsidR="007639B4">
        <w:rPr>
          <w:rFonts w:ascii="Times New Roman" w:hAnsi="Times New Roman" w:cs="Times New Roman"/>
          <w:sz w:val="24"/>
          <w:szCs w:val="24"/>
        </w:rPr>
        <w:t xml:space="preserve"> ovrhe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39B4">
        <w:rPr>
          <w:rFonts w:ascii="Times New Roman" w:hAnsi="Times New Roman" w:cs="Times New Roman"/>
          <w:sz w:val="24"/>
          <w:szCs w:val="24"/>
        </w:rPr>
        <w:t xml:space="preserve">koje su teretile proračunsku zalihu, a </w:t>
      </w:r>
      <w:r w:rsidRPr="00E71E5E">
        <w:rPr>
          <w:rFonts w:ascii="Times New Roman" w:hAnsi="Times New Roman" w:cs="Times New Roman"/>
          <w:sz w:val="24"/>
          <w:szCs w:val="24"/>
        </w:rPr>
        <w:t xml:space="preserve">iz njihove </w:t>
      </w:r>
      <w:r w:rsidR="007639B4">
        <w:rPr>
          <w:rFonts w:ascii="Times New Roman" w:hAnsi="Times New Roman" w:cs="Times New Roman"/>
          <w:sz w:val="24"/>
          <w:szCs w:val="24"/>
        </w:rPr>
        <w:t xml:space="preserve">su </w:t>
      </w:r>
      <w:r w:rsidRPr="00E71E5E">
        <w:rPr>
          <w:rFonts w:ascii="Times New Roman" w:hAnsi="Times New Roman" w:cs="Times New Roman"/>
          <w:sz w:val="24"/>
          <w:szCs w:val="24"/>
        </w:rPr>
        <w:t>nadležnosti</w:t>
      </w:r>
      <w:r w:rsidR="007639B4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E71E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9B4">
        <w:rPr>
          <w:rFonts w:ascii="Times New Roman" w:hAnsi="Times New Roman" w:cs="Times New Roman"/>
          <w:sz w:val="24"/>
          <w:szCs w:val="24"/>
        </w:rPr>
        <w:t>preknjižiti</w:t>
      </w:r>
      <w:proofErr w:type="spellEnd"/>
      <w:r w:rsidR="007639B4">
        <w:rPr>
          <w:rFonts w:ascii="Times New Roman" w:hAnsi="Times New Roman" w:cs="Times New Roman"/>
          <w:sz w:val="24"/>
          <w:szCs w:val="24"/>
        </w:rPr>
        <w:t xml:space="preserve"> </w:t>
      </w:r>
      <w:r w:rsidRPr="00E71E5E">
        <w:rPr>
          <w:rFonts w:ascii="Times New Roman" w:hAnsi="Times New Roman" w:cs="Times New Roman"/>
          <w:sz w:val="24"/>
          <w:szCs w:val="24"/>
        </w:rPr>
        <w:t>na svoje proračunske pozicije po primitku mjesečnog izvještaja o ovrhama.</w:t>
      </w:r>
    </w:p>
    <w:p w:rsidR="00342794" w:rsidRDefault="00342794" w:rsidP="00F8544E">
      <w:pPr>
        <w:jc w:val="both"/>
        <w:rPr>
          <w:noProof/>
          <w:lang w:eastAsia="hr-HR"/>
        </w:rPr>
      </w:pPr>
    </w:p>
    <w:p w:rsidR="00342794" w:rsidRDefault="00342794" w:rsidP="00F8544E">
      <w:pPr>
        <w:jc w:val="both"/>
        <w:rPr>
          <w:rFonts w:ascii="Times New Roman" w:hAnsi="Times New Roman" w:cs="Times New Roman"/>
          <w:sz w:val="24"/>
          <w:szCs w:val="24"/>
        </w:rPr>
      </w:pPr>
      <w:r w:rsidRPr="00DF2394">
        <w:rPr>
          <w:noProof/>
          <w:lang w:eastAsia="hr-HR"/>
        </w:rPr>
        <w:drawing>
          <wp:inline distT="0" distB="0" distL="0" distR="0" wp14:anchorId="53E0D536" wp14:editId="73604DCF">
            <wp:extent cx="5760720" cy="23088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DE6" w:rsidRPr="00A05DE6" w:rsidRDefault="00A05DE6" w:rsidP="00A05DE6">
      <w:pPr>
        <w:rPr>
          <w:rFonts w:ascii="Times New Roman" w:hAnsi="Times New Roman" w:cs="Times New Roman"/>
          <w:b/>
          <w:sz w:val="24"/>
          <w:szCs w:val="24"/>
        </w:rPr>
      </w:pPr>
    </w:p>
    <w:sectPr w:rsidR="00A05DE6" w:rsidRPr="00A05DE6" w:rsidSect="00DC4D94">
      <w:footerReference w:type="default" r:id="rId8"/>
      <w:pgSz w:w="11906" w:h="16838"/>
      <w:pgMar w:top="1417" w:right="1417" w:bottom="1417" w:left="1417" w:header="708" w:footer="708" w:gutter="0"/>
      <w:pgNumType w:start="6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D94" w:rsidRDefault="00DC4D94" w:rsidP="00DC4D94">
      <w:pPr>
        <w:spacing w:after="0" w:line="240" w:lineRule="auto"/>
      </w:pPr>
      <w:r>
        <w:separator/>
      </w:r>
    </w:p>
  </w:endnote>
  <w:endnote w:type="continuationSeparator" w:id="0">
    <w:p w:rsidR="00DC4D94" w:rsidRDefault="00DC4D94" w:rsidP="00DC4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6026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C4D94" w:rsidRPr="00DC4D94" w:rsidRDefault="00DC4D94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C4D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4D9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4D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39B4">
          <w:rPr>
            <w:rFonts w:ascii="Times New Roman" w:hAnsi="Times New Roman" w:cs="Times New Roman"/>
            <w:noProof/>
            <w:sz w:val="24"/>
            <w:szCs w:val="24"/>
          </w:rPr>
          <w:t>636</w:t>
        </w:r>
        <w:r w:rsidRPr="00DC4D9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4D94" w:rsidRDefault="00DC4D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D94" w:rsidRDefault="00DC4D94" w:rsidP="00DC4D94">
      <w:pPr>
        <w:spacing w:after="0" w:line="240" w:lineRule="auto"/>
      </w:pPr>
      <w:r>
        <w:separator/>
      </w:r>
    </w:p>
  </w:footnote>
  <w:footnote w:type="continuationSeparator" w:id="0">
    <w:p w:rsidR="00DC4D94" w:rsidRDefault="00DC4D94" w:rsidP="00DC4D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D6"/>
    <w:rsid w:val="00342794"/>
    <w:rsid w:val="004F2227"/>
    <w:rsid w:val="00623FB0"/>
    <w:rsid w:val="006A014F"/>
    <w:rsid w:val="007639B4"/>
    <w:rsid w:val="008D0E7F"/>
    <w:rsid w:val="00A05DE6"/>
    <w:rsid w:val="00C960EF"/>
    <w:rsid w:val="00DC4D94"/>
    <w:rsid w:val="00DC51D6"/>
    <w:rsid w:val="00DF2394"/>
    <w:rsid w:val="00E71E5E"/>
    <w:rsid w:val="00EA53DE"/>
    <w:rsid w:val="00F8544E"/>
    <w:rsid w:val="00FB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41FEBE"/>
  <w15:chartTrackingRefBased/>
  <w15:docId w15:val="{01299041-B9B0-4A3B-9F18-29EC409B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D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0E7F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C4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C4D94"/>
  </w:style>
  <w:style w:type="paragraph" w:styleId="Podnoje">
    <w:name w:val="footer"/>
    <w:basedOn w:val="Normal"/>
    <w:link w:val="PodnojeChar"/>
    <w:uiPriority w:val="99"/>
    <w:unhideWhenUsed/>
    <w:rsid w:val="00DC4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C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0F824-4162-4260-9FD0-443F6BF3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Mirela Kovač Jagar</cp:lastModifiedBy>
  <cp:revision>12</cp:revision>
  <cp:lastPrinted>2022-09-14T15:06:00Z</cp:lastPrinted>
  <dcterms:created xsi:type="dcterms:W3CDTF">2022-08-09T11:38:00Z</dcterms:created>
  <dcterms:modified xsi:type="dcterms:W3CDTF">2022-09-14T15:13:00Z</dcterms:modified>
</cp:coreProperties>
</file>