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5C44" w:rsidRPr="00D02530" w:rsidRDefault="00777EEC">
      <w:pPr>
        <w:pStyle w:val="Naslov1"/>
        <w:spacing w:before="6000" w:beforeAutospacing="0" w:after="6000" w:afterAutospacing="0"/>
        <w:jc w:val="center"/>
        <w:divId w:val="1893345315"/>
        <w:rPr>
          <w:rFonts w:ascii="Times New Roman" w:eastAsia="Times New Roman" w:hAnsi="Times New Roman" w:cs="Times New Roman"/>
        </w:rPr>
      </w:pPr>
      <w:r w:rsidRPr="00D02530">
        <w:rPr>
          <w:rFonts w:ascii="Times New Roman" w:eastAsia="Times New Roman" w:hAnsi="Times New Roman" w:cs="Times New Roman"/>
        </w:rPr>
        <w:t xml:space="preserve">OBRAZLOŽENJE IZMJENA I DOPUNA FINANCIJSKOG PLANA HŽ INFRASTRUKTURE ZA 2022. GODINU I PROJEKCIJA PLANA ZA 2023. I 2024. GODINU </w:t>
      </w:r>
    </w:p>
    <w:p w:rsidR="00D15C44" w:rsidRPr="00D02530" w:rsidRDefault="00D15C44">
      <w:pPr>
        <w:spacing w:after="240"/>
        <w:divId w:val="1893345315"/>
        <w:rPr>
          <w:rFonts w:ascii="Times New Roman" w:eastAsia="Times New Roman" w:hAnsi="Times New Roman" w:cs="Times New Roman"/>
        </w:rPr>
      </w:pPr>
    </w:p>
    <w:p w:rsidR="00D02530" w:rsidRDefault="00D02530">
      <w:pPr>
        <w:rPr>
          <w:rFonts w:ascii="Times New Roman" w:eastAsia="Times New Roman" w:hAnsi="Times New Roman" w:cs="Times New Roman"/>
          <w:b/>
          <w:bCs/>
          <w:sz w:val="24"/>
          <w:szCs w:val="24"/>
          <w:u w:val="single"/>
        </w:rPr>
      </w:pPr>
      <w:r>
        <w:rPr>
          <w:rFonts w:eastAsia="Times New Roman"/>
          <w:u w:val="single"/>
        </w:rPr>
        <w:br w:type="page"/>
      </w:r>
    </w:p>
    <w:p w:rsidR="00D15C44" w:rsidRPr="00D02530" w:rsidRDefault="00777EEC">
      <w:pPr>
        <w:pStyle w:val="Naslov2"/>
        <w:divId w:val="1893345315"/>
        <w:rPr>
          <w:rFonts w:eastAsia="Times New Roman"/>
          <w:u w:val="single"/>
        </w:rPr>
      </w:pPr>
      <w:r w:rsidRPr="00D02530">
        <w:rPr>
          <w:rFonts w:eastAsia="Times New Roman"/>
          <w:u w:val="single"/>
        </w:rPr>
        <w:lastRenderedPageBreak/>
        <w:t>PRIHODI</w:t>
      </w:r>
    </w:p>
    <w:p w:rsidR="00D15C44" w:rsidRPr="00D02530" w:rsidRDefault="00D15C44">
      <w:pPr>
        <w:divId w:val="1893345315"/>
        <w:rPr>
          <w:rFonts w:ascii="Times New Roman" w:eastAsia="Times New Roman" w:hAnsi="Times New Roman" w:cs="Times New Roman"/>
        </w:rPr>
      </w:pPr>
    </w:p>
    <w:tbl>
      <w:tblPr>
        <w:tblW w:w="4840" w:type="pct"/>
        <w:tblInd w:w="145"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4110"/>
        <w:gridCol w:w="1419"/>
        <w:gridCol w:w="1274"/>
        <w:gridCol w:w="1448"/>
        <w:gridCol w:w="821"/>
      </w:tblGrid>
      <w:tr w:rsidR="00D02530" w:rsidRPr="00D02530" w:rsidTr="00D02530">
        <w:trPr>
          <w:divId w:val="1893345315"/>
        </w:trPr>
        <w:tc>
          <w:tcPr>
            <w:tcW w:w="2266" w:type="pct"/>
            <w:tcBorders>
              <w:top w:val="single" w:sz="6" w:space="0" w:color="000000"/>
              <w:left w:val="single" w:sz="6" w:space="0" w:color="000000"/>
              <w:bottom w:val="single" w:sz="6" w:space="0" w:color="000000"/>
              <w:right w:val="single" w:sz="6" w:space="0" w:color="000000"/>
            </w:tcBorders>
            <w:shd w:val="clear" w:color="auto" w:fill="BCDFFB"/>
            <w:tcMar>
              <w:top w:w="150" w:type="dxa"/>
              <w:left w:w="150" w:type="dxa"/>
              <w:bottom w:w="150" w:type="dxa"/>
              <w:right w:w="150" w:type="dxa"/>
            </w:tcMar>
            <w:vAlign w:val="center"/>
            <w:hideMark/>
          </w:tcPr>
          <w:p w:rsidR="00D15C44" w:rsidRPr="00D02530" w:rsidRDefault="00D15C44" w:rsidP="00D02530">
            <w:pPr>
              <w:spacing w:after="0"/>
              <w:rPr>
                <w:rFonts w:ascii="Times New Roman" w:eastAsia="Times New Roman" w:hAnsi="Times New Roman" w:cs="Times New Roman"/>
                <w:sz w:val="18"/>
              </w:rPr>
            </w:pPr>
          </w:p>
        </w:tc>
        <w:tc>
          <w:tcPr>
            <w:tcW w:w="782" w:type="pct"/>
            <w:tcBorders>
              <w:top w:val="single" w:sz="6" w:space="0" w:color="000000"/>
              <w:left w:val="single" w:sz="6" w:space="0" w:color="000000"/>
              <w:bottom w:val="single" w:sz="6" w:space="0" w:color="000000"/>
              <w:right w:val="single" w:sz="6" w:space="0" w:color="000000"/>
            </w:tcBorders>
            <w:shd w:val="clear" w:color="auto" w:fill="BCDFFB"/>
            <w:tcMar>
              <w:top w:w="150" w:type="dxa"/>
              <w:left w:w="150" w:type="dxa"/>
              <w:bottom w:w="150" w:type="dxa"/>
              <w:right w:w="150" w:type="dxa"/>
            </w:tcMar>
            <w:vAlign w:val="center"/>
            <w:hideMark/>
          </w:tcPr>
          <w:p w:rsidR="00D15C44" w:rsidRPr="00D02530" w:rsidRDefault="00777EEC" w:rsidP="00D02530">
            <w:pPr>
              <w:spacing w:after="0"/>
              <w:jc w:val="center"/>
              <w:rPr>
                <w:rFonts w:ascii="Times New Roman" w:eastAsia="Times New Roman" w:hAnsi="Times New Roman" w:cs="Times New Roman"/>
                <w:b/>
                <w:bCs/>
                <w:sz w:val="18"/>
                <w:szCs w:val="16"/>
              </w:rPr>
            </w:pPr>
            <w:r w:rsidRPr="00D02530">
              <w:rPr>
                <w:rFonts w:ascii="Times New Roman" w:eastAsia="Times New Roman" w:hAnsi="Times New Roman" w:cs="Times New Roman"/>
                <w:b/>
                <w:bCs/>
                <w:sz w:val="18"/>
                <w:szCs w:val="16"/>
              </w:rPr>
              <w:t>Plan za 2022.</w:t>
            </w:r>
          </w:p>
        </w:tc>
        <w:tc>
          <w:tcPr>
            <w:tcW w:w="702" w:type="pct"/>
            <w:tcBorders>
              <w:top w:val="single" w:sz="6" w:space="0" w:color="000000"/>
              <w:left w:val="single" w:sz="6" w:space="0" w:color="000000"/>
              <w:bottom w:val="single" w:sz="6" w:space="0" w:color="000000"/>
              <w:right w:val="single" w:sz="6" w:space="0" w:color="000000"/>
            </w:tcBorders>
            <w:shd w:val="clear" w:color="auto" w:fill="BCDFFB"/>
            <w:tcMar>
              <w:top w:w="150" w:type="dxa"/>
              <w:left w:w="150" w:type="dxa"/>
              <w:bottom w:w="150" w:type="dxa"/>
              <w:right w:w="150" w:type="dxa"/>
            </w:tcMar>
            <w:vAlign w:val="center"/>
            <w:hideMark/>
          </w:tcPr>
          <w:p w:rsidR="00D02530" w:rsidRDefault="00777EEC" w:rsidP="00D02530">
            <w:pPr>
              <w:spacing w:after="0"/>
              <w:jc w:val="center"/>
              <w:rPr>
                <w:rFonts w:ascii="Times New Roman" w:eastAsia="Times New Roman" w:hAnsi="Times New Roman" w:cs="Times New Roman"/>
                <w:b/>
                <w:bCs/>
                <w:sz w:val="18"/>
                <w:szCs w:val="16"/>
              </w:rPr>
            </w:pPr>
            <w:r w:rsidRPr="00D02530">
              <w:rPr>
                <w:rFonts w:ascii="Times New Roman" w:eastAsia="Times New Roman" w:hAnsi="Times New Roman" w:cs="Times New Roman"/>
                <w:b/>
                <w:bCs/>
                <w:sz w:val="18"/>
                <w:szCs w:val="16"/>
              </w:rPr>
              <w:t>Povećanje/</w:t>
            </w:r>
          </w:p>
          <w:p w:rsidR="00D15C44" w:rsidRPr="00D02530" w:rsidRDefault="00777EEC" w:rsidP="00D02530">
            <w:pPr>
              <w:spacing w:after="0"/>
              <w:jc w:val="center"/>
              <w:rPr>
                <w:rFonts w:ascii="Times New Roman" w:eastAsia="Times New Roman" w:hAnsi="Times New Roman" w:cs="Times New Roman"/>
                <w:b/>
                <w:bCs/>
                <w:sz w:val="18"/>
                <w:szCs w:val="16"/>
              </w:rPr>
            </w:pPr>
            <w:r w:rsidRPr="00D02530">
              <w:rPr>
                <w:rFonts w:ascii="Times New Roman" w:eastAsia="Times New Roman" w:hAnsi="Times New Roman" w:cs="Times New Roman"/>
                <w:b/>
                <w:bCs/>
                <w:sz w:val="18"/>
                <w:szCs w:val="16"/>
              </w:rPr>
              <w:t>Smanjenje</w:t>
            </w:r>
          </w:p>
        </w:tc>
        <w:tc>
          <w:tcPr>
            <w:tcW w:w="798" w:type="pct"/>
            <w:tcBorders>
              <w:top w:val="single" w:sz="6" w:space="0" w:color="000000"/>
              <w:left w:val="single" w:sz="6" w:space="0" w:color="000000"/>
              <w:bottom w:val="single" w:sz="6" w:space="0" w:color="000000"/>
              <w:right w:val="single" w:sz="6" w:space="0" w:color="000000"/>
            </w:tcBorders>
            <w:shd w:val="clear" w:color="auto" w:fill="BCDFFB"/>
            <w:tcMar>
              <w:top w:w="150" w:type="dxa"/>
              <w:left w:w="150" w:type="dxa"/>
              <w:bottom w:w="150" w:type="dxa"/>
              <w:right w:w="150" w:type="dxa"/>
            </w:tcMar>
            <w:vAlign w:val="center"/>
            <w:hideMark/>
          </w:tcPr>
          <w:p w:rsidR="00D15C44" w:rsidRPr="00D02530" w:rsidRDefault="00777EEC" w:rsidP="00D02530">
            <w:pPr>
              <w:spacing w:after="0"/>
              <w:jc w:val="center"/>
              <w:rPr>
                <w:rFonts w:ascii="Times New Roman" w:eastAsia="Times New Roman" w:hAnsi="Times New Roman" w:cs="Times New Roman"/>
                <w:b/>
                <w:bCs/>
                <w:sz w:val="18"/>
                <w:szCs w:val="16"/>
              </w:rPr>
            </w:pPr>
            <w:r w:rsidRPr="00D02530">
              <w:rPr>
                <w:rFonts w:ascii="Times New Roman" w:eastAsia="Times New Roman" w:hAnsi="Times New Roman" w:cs="Times New Roman"/>
                <w:b/>
                <w:bCs/>
                <w:sz w:val="18"/>
                <w:szCs w:val="16"/>
              </w:rPr>
              <w:t>Novi plan za 2022.</w:t>
            </w:r>
          </w:p>
        </w:tc>
        <w:tc>
          <w:tcPr>
            <w:tcW w:w="452" w:type="pct"/>
            <w:tcBorders>
              <w:top w:val="single" w:sz="6" w:space="0" w:color="000000"/>
              <w:left w:val="single" w:sz="6" w:space="0" w:color="000000"/>
              <w:bottom w:val="single" w:sz="6" w:space="0" w:color="000000"/>
              <w:right w:val="single" w:sz="6" w:space="0" w:color="000000"/>
            </w:tcBorders>
            <w:shd w:val="clear" w:color="auto" w:fill="BCDFFB"/>
            <w:tcMar>
              <w:top w:w="150" w:type="dxa"/>
              <w:left w:w="150" w:type="dxa"/>
              <w:bottom w:w="150" w:type="dxa"/>
              <w:right w:w="150" w:type="dxa"/>
            </w:tcMar>
            <w:vAlign w:val="center"/>
            <w:hideMark/>
          </w:tcPr>
          <w:p w:rsidR="00D15C44" w:rsidRPr="00D02530" w:rsidRDefault="00777EEC" w:rsidP="00D02530">
            <w:pPr>
              <w:spacing w:after="0"/>
              <w:jc w:val="center"/>
              <w:rPr>
                <w:rFonts w:ascii="Times New Roman" w:eastAsia="Times New Roman" w:hAnsi="Times New Roman" w:cs="Times New Roman"/>
                <w:b/>
                <w:bCs/>
                <w:sz w:val="18"/>
                <w:szCs w:val="16"/>
              </w:rPr>
            </w:pPr>
            <w:r w:rsidRPr="00D02530">
              <w:rPr>
                <w:rFonts w:ascii="Times New Roman" w:eastAsia="Times New Roman" w:hAnsi="Times New Roman" w:cs="Times New Roman"/>
                <w:b/>
                <w:bCs/>
                <w:sz w:val="18"/>
                <w:szCs w:val="16"/>
              </w:rPr>
              <w:t>Indeks</w:t>
            </w:r>
          </w:p>
        </w:tc>
      </w:tr>
      <w:tr w:rsidR="00D15C44" w:rsidRPr="00D02530" w:rsidTr="00D02530">
        <w:trPr>
          <w:divId w:val="1893345315"/>
        </w:trPr>
        <w:tc>
          <w:tcPr>
            <w:tcW w:w="2266"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15C44" w:rsidRPr="00D02530" w:rsidRDefault="00777EEC" w:rsidP="00D02530">
            <w:pPr>
              <w:spacing w:after="0"/>
              <w:rPr>
                <w:rFonts w:ascii="Times New Roman" w:eastAsia="Times New Roman" w:hAnsi="Times New Roman" w:cs="Times New Roman"/>
                <w:sz w:val="18"/>
                <w:szCs w:val="16"/>
              </w:rPr>
            </w:pPr>
            <w:r w:rsidRPr="00D02530">
              <w:rPr>
                <w:rFonts w:ascii="Times New Roman" w:eastAsia="Times New Roman" w:hAnsi="Times New Roman" w:cs="Times New Roman"/>
                <w:sz w:val="18"/>
                <w:szCs w:val="16"/>
              </w:rPr>
              <w:t>PRIHODI POSLOVANJA</w:t>
            </w:r>
          </w:p>
        </w:tc>
        <w:tc>
          <w:tcPr>
            <w:tcW w:w="782"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15C44" w:rsidRPr="00D02530" w:rsidRDefault="00777EEC" w:rsidP="00D02530">
            <w:pPr>
              <w:spacing w:after="0"/>
              <w:jc w:val="right"/>
              <w:rPr>
                <w:rFonts w:ascii="Times New Roman" w:eastAsia="Times New Roman" w:hAnsi="Times New Roman" w:cs="Times New Roman"/>
                <w:sz w:val="18"/>
                <w:szCs w:val="16"/>
              </w:rPr>
            </w:pPr>
            <w:r w:rsidRPr="00D02530">
              <w:rPr>
                <w:rFonts w:ascii="Times New Roman" w:eastAsia="Times New Roman" w:hAnsi="Times New Roman" w:cs="Times New Roman"/>
                <w:sz w:val="18"/>
                <w:szCs w:val="16"/>
              </w:rPr>
              <w:t>2.268.243.500</w:t>
            </w:r>
          </w:p>
        </w:tc>
        <w:tc>
          <w:tcPr>
            <w:tcW w:w="702"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15C44" w:rsidRPr="00D02530" w:rsidRDefault="00777EEC" w:rsidP="00D02530">
            <w:pPr>
              <w:spacing w:after="0"/>
              <w:jc w:val="right"/>
              <w:rPr>
                <w:rFonts w:ascii="Times New Roman" w:eastAsia="Times New Roman" w:hAnsi="Times New Roman" w:cs="Times New Roman"/>
                <w:sz w:val="18"/>
                <w:szCs w:val="16"/>
              </w:rPr>
            </w:pPr>
            <w:r w:rsidRPr="00D02530">
              <w:rPr>
                <w:rFonts w:ascii="Times New Roman" w:eastAsia="Times New Roman" w:hAnsi="Times New Roman" w:cs="Times New Roman"/>
                <w:sz w:val="18"/>
                <w:szCs w:val="16"/>
              </w:rPr>
              <w:t>-179.610.400</w:t>
            </w:r>
          </w:p>
        </w:tc>
        <w:tc>
          <w:tcPr>
            <w:tcW w:w="798"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15C44" w:rsidRPr="00D02530" w:rsidRDefault="00777EEC" w:rsidP="00D02530">
            <w:pPr>
              <w:spacing w:after="0"/>
              <w:jc w:val="right"/>
              <w:rPr>
                <w:rFonts w:ascii="Times New Roman" w:eastAsia="Times New Roman" w:hAnsi="Times New Roman" w:cs="Times New Roman"/>
                <w:sz w:val="18"/>
                <w:szCs w:val="16"/>
              </w:rPr>
            </w:pPr>
            <w:r w:rsidRPr="00D02530">
              <w:rPr>
                <w:rFonts w:ascii="Times New Roman" w:eastAsia="Times New Roman" w:hAnsi="Times New Roman" w:cs="Times New Roman"/>
                <w:sz w:val="18"/>
                <w:szCs w:val="16"/>
              </w:rPr>
              <w:t>2.088.633.100</w:t>
            </w:r>
          </w:p>
        </w:tc>
        <w:tc>
          <w:tcPr>
            <w:tcW w:w="452"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15C44" w:rsidRPr="00D02530" w:rsidRDefault="00777EEC" w:rsidP="00D02530">
            <w:pPr>
              <w:spacing w:after="0"/>
              <w:jc w:val="right"/>
              <w:rPr>
                <w:rFonts w:ascii="Times New Roman" w:eastAsia="Times New Roman" w:hAnsi="Times New Roman" w:cs="Times New Roman"/>
                <w:sz w:val="18"/>
                <w:szCs w:val="16"/>
              </w:rPr>
            </w:pPr>
            <w:r w:rsidRPr="00D02530">
              <w:rPr>
                <w:rFonts w:ascii="Times New Roman" w:eastAsia="Times New Roman" w:hAnsi="Times New Roman" w:cs="Times New Roman"/>
                <w:sz w:val="18"/>
                <w:szCs w:val="16"/>
              </w:rPr>
              <w:t>92,08</w:t>
            </w:r>
          </w:p>
        </w:tc>
      </w:tr>
      <w:tr w:rsidR="00D15C44" w:rsidRPr="00D02530" w:rsidTr="00D02530">
        <w:trPr>
          <w:divId w:val="1893345315"/>
        </w:trPr>
        <w:tc>
          <w:tcPr>
            <w:tcW w:w="2266"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15C44" w:rsidRPr="00D02530" w:rsidRDefault="00777EEC" w:rsidP="00D02530">
            <w:pPr>
              <w:spacing w:after="0"/>
              <w:rPr>
                <w:rFonts w:ascii="Times New Roman" w:eastAsia="Times New Roman" w:hAnsi="Times New Roman" w:cs="Times New Roman"/>
                <w:sz w:val="18"/>
                <w:szCs w:val="16"/>
              </w:rPr>
            </w:pPr>
            <w:r w:rsidRPr="00D02530">
              <w:rPr>
                <w:rFonts w:ascii="Times New Roman" w:eastAsia="Times New Roman" w:hAnsi="Times New Roman" w:cs="Times New Roman"/>
                <w:sz w:val="18"/>
                <w:szCs w:val="16"/>
              </w:rPr>
              <w:t>PRIHODI OD PRODAJE NEFINANCIJSKE IMOVINE</w:t>
            </w:r>
          </w:p>
        </w:tc>
        <w:tc>
          <w:tcPr>
            <w:tcW w:w="782"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15C44" w:rsidRPr="00D02530" w:rsidRDefault="00D15C44" w:rsidP="00D02530">
            <w:pPr>
              <w:spacing w:after="0"/>
              <w:rPr>
                <w:rFonts w:ascii="Times New Roman" w:eastAsia="Times New Roman" w:hAnsi="Times New Roman" w:cs="Times New Roman"/>
                <w:sz w:val="18"/>
                <w:szCs w:val="16"/>
              </w:rPr>
            </w:pPr>
          </w:p>
        </w:tc>
        <w:tc>
          <w:tcPr>
            <w:tcW w:w="702"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15C44" w:rsidRPr="00D02530" w:rsidRDefault="00D15C44" w:rsidP="00D02530">
            <w:pPr>
              <w:spacing w:after="0"/>
              <w:jc w:val="right"/>
              <w:rPr>
                <w:rFonts w:ascii="Times New Roman" w:eastAsia="Times New Roman" w:hAnsi="Times New Roman" w:cs="Times New Roman"/>
                <w:sz w:val="18"/>
                <w:szCs w:val="20"/>
              </w:rPr>
            </w:pPr>
          </w:p>
        </w:tc>
        <w:tc>
          <w:tcPr>
            <w:tcW w:w="798"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15C44" w:rsidRPr="00D02530" w:rsidRDefault="00D15C44" w:rsidP="00D02530">
            <w:pPr>
              <w:spacing w:after="0"/>
              <w:jc w:val="right"/>
              <w:rPr>
                <w:rFonts w:ascii="Times New Roman" w:eastAsia="Times New Roman" w:hAnsi="Times New Roman" w:cs="Times New Roman"/>
                <w:sz w:val="18"/>
                <w:szCs w:val="20"/>
              </w:rPr>
            </w:pPr>
          </w:p>
        </w:tc>
        <w:tc>
          <w:tcPr>
            <w:tcW w:w="452"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15C44" w:rsidRPr="00D02530" w:rsidRDefault="00D15C44" w:rsidP="00D02530">
            <w:pPr>
              <w:spacing w:after="0"/>
              <w:jc w:val="right"/>
              <w:rPr>
                <w:rFonts w:ascii="Times New Roman" w:eastAsia="Times New Roman" w:hAnsi="Times New Roman" w:cs="Times New Roman"/>
                <w:sz w:val="18"/>
                <w:szCs w:val="20"/>
              </w:rPr>
            </w:pPr>
          </w:p>
        </w:tc>
      </w:tr>
      <w:tr w:rsidR="00D15C44" w:rsidRPr="00D02530" w:rsidTr="00D02530">
        <w:trPr>
          <w:divId w:val="1893345315"/>
        </w:trPr>
        <w:tc>
          <w:tcPr>
            <w:tcW w:w="2266"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15C44" w:rsidRPr="00D02530" w:rsidRDefault="00777EEC" w:rsidP="00D02530">
            <w:pPr>
              <w:spacing w:after="0"/>
              <w:rPr>
                <w:rFonts w:ascii="Times New Roman" w:eastAsia="Times New Roman" w:hAnsi="Times New Roman" w:cs="Times New Roman"/>
                <w:b/>
                <w:bCs/>
                <w:sz w:val="18"/>
                <w:szCs w:val="16"/>
              </w:rPr>
            </w:pPr>
            <w:r w:rsidRPr="00D02530">
              <w:rPr>
                <w:rFonts w:ascii="Times New Roman" w:eastAsia="Times New Roman" w:hAnsi="Times New Roman" w:cs="Times New Roman"/>
                <w:b/>
                <w:bCs/>
                <w:sz w:val="18"/>
                <w:szCs w:val="16"/>
              </w:rPr>
              <w:t>UKUPNI PRIHODI</w:t>
            </w:r>
          </w:p>
        </w:tc>
        <w:tc>
          <w:tcPr>
            <w:tcW w:w="782"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15C44" w:rsidRPr="00D02530" w:rsidRDefault="00777EEC" w:rsidP="00D02530">
            <w:pPr>
              <w:spacing w:after="0"/>
              <w:jc w:val="right"/>
              <w:rPr>
                <w:rFonts w:ascii="Times New Roman" w:eastAsia="Times New Roman" w:hAnsi="Times New Roman" w:cs="Times New Roman"/>
                <w:b/>
                <w:sz w:val="18"/>
                <w:szCs w:val="16"/>
              </w:rPr>
            </w:pPr>
            <w:r w:rsidRPr="00D02530">
              <w:rPr>
                <w:rFonts w:ascii="Times New Roman" w:eastAsia="Times New Roman" w:hAnsi="Times New Roman" w:cs="Times New Roman"/>
                <w:b/>
                <w:sz w:val="18"/>
                <w:szCs w:val="16"/>
              </w:rPr>
              <w:t>2.268.243.500</w:t>
            </w:r>
          </w:p>
        </w:tc>
        <w:tc>
          <w:tcPr>
            <w:tcW w:w="702"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15C44" w:rsidRPr="00D02530" w:rsidRDefault="00777EEC" w:rsidP="00D02530">
            <w:pPr>
              <w:spacing w:after="0"/>
              <w:jc w:val="right"/>
              <w:rPr>
                <w:rFonts w:ascii="Times New Roman" w:eastAsia="Times New Roman" w:hAnsi="Times New Roman" w:cs="Times New Roman"/>
                <w:b/>
                <w:sz w:val="18"/>
                <w:szCs w:val="16"/>
              </w:rPr>
            </w:pPr>
            <w:r w:rsidRPr="00D02530">
              <w:rPr>
                <w:rFonts w:ascii="Times New Roman" w:eastAsia="Times New Roman" w:hAnsi="Times New Roman" w:cs="Times New Roman"/>
                <w:b/>
                <w:sz w:val="18"/>
                <w:szCs w:val="16"/>
              </w:rPr>
              <w:t>-179.610.400</w:t>
            </w:r>
          </w:p>
        </w:tc>
        <w:tc>
          <w:tcPr>
            <w:tcW w:w="798"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15C44" w:rsidRPr="00D02530" w:rsidRDefault="00777EEC" w:rsidP="00D02530">
            <w:pPr>
              <w:spacing w:after="0"/>
              <w:jc w:val="right"/>
              <w:rPr>
                <w:rFonts w:ascii="Times New Roman" w:eastAsia="Times New Roman" w:hAnsi="Times New Roman" w:cs="Times New Roman"/>
                <w:b/>
                <w:sz w:val="18"/>
                <w:szCs w:val="16"/>
              </w:rPr>
            </w:pPr>
            <w:r w:rsidRPr="00D02530">
              <w:rPr>
                <w:rFonts w:ascii="Times New Roman" w:eastAsia="Times New Roman" w:hAnsi="Times New Roman" w:cs="Times New Roman"/>
                <w:b/>
                <w:sz w:val="18"/>
                <w:szCs w:val="16"/>
              </w:rPr>
              <w:t>2.088.633.100</w:t>
            </w:r>
          </w:p>
        </w:tc>
        <w:tc>
          <w:tcPr>
            <w:tcW w:w="452"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15C44" w:rsidRPr="00D02530" w:rsidRDefault="00777EEC" w:rsidP="00D02530">
            <w:pPr>
              <w:spacing w:after="0"/>
              <w:jc w:val="right"/>
              <w:rPr>
                <w:rFonts w:ascii="Times New Roman" w:eastAsia="Times New Roman" w:hAnsi="Times New Roman" w:cs="Times New Roman"/>
                <w:b/>
                <w:sz w:val="18"/>
                <w:szCs w:val="16"/>
              </w:rPr>
            </w:pPr>
            <w:r w:rsidRPr="00D02530">
              <w:rPr>
                <w:rFonts w:ascii="Times New Roman" w:eastAsia="Times New Roman" w:hAnsi="Times New Roman" w:cs="Times New Roman"/>
                <w:b/>
                <w:sz w:val="18"/>
                <w:szCs w:val="16"/>
              </w:rPr>
              <w:t>92,08</w:t>
            </w:r>
          </w:p>
        </w:tc>
      </w:tr>
    </w:tbl>
    <w:p w:rsidR="00D15C44" w:rsidRPr="00D02530" w:rsidRDefault="00D15C44">
      <w:pPr>
        <w:divId w:val="1893345315"/>
        <w:rPr>
          <w:rFonts w:ascii="Times New Roman" w:eastAsia="Times New Roman" w:hAnsi="Times New Roman" w:cs="Times New Roman"/>
          <w:sz w:val="24"/>
          <w:szCs w:val="24"/>
        </w:rPr>
      </w:pPr>
    </w:p>
    <w:p w:rsidR="00D15C44" w:rsidRPr="00D02530" w:rsidRDefault="00777EEC" w:rsidP="00D02530">
      <w:pPr>
        <w:spacing w:before="100" w:beforeAutospacing="1" w:after="100" w:afterAutospacing="1" w:line="240" w:lineRule="auto"/>
        <w:jc w:val="both"/>
        <w:divId w:val="1893345315"/>
        <w:rPr>
          <w:rFonts w:ascii="Times New Roman" w:hAnsi="Times New Roman" w:cs="Times New Roman"/>
          <w:sz w:val="24"/>
          <w:szCs w:val="24"/>
        </w:rPr>
      </w:pPr>
      <w:r w:rsidRPr="00D02530">
        <w:rPr>
          <w:rFonts w:ascii="Times New Roman" w:hAnsi="Times New Roman" w:cs="Times New Roman"/>
          <w:sz w:val="24"/>
          <w:szCs w:val="24"/>
        </w:rPr>
        <w:t xml:space="preserve">Planirani ukupni prihodi poslovanja HŽ Infrastrukture u novom planu za 2022. godinu iznose 2.088.633.100 kn i smanjeni su za 179.610.400 kn odnosno za 7,92% u odnosu na Plan za 2022. godinu. Predmetno smanjenje rezultat je smanjenja pozicija iz državnoga proračuna u iznosu od 136.710.400 kn, pozicija prihoda od imovine za 2.900.000 kn i prihoda od prodaje usluga u iznosu od 40.000.000 kn. </w:t>
      </w:r>
    </w:p>
    <w:p w:rsidR="00D15C44" w:rsidRPr="00D02530" w:rsidRDefault="00777EEC" w:rsidP="00D02530">
      <w:pPr>
        <w:spacing w:before="100" w:beforeAutospacing="1" w:after="100" w:afterAutospacing="1" w:line="240" w:lineRule="auto"/>
        <w:jc w:val="both"/>
        <w:divId w:val="1893345315"/>
        <w:rPr>
          <w:rFonts w:ascii="Times New Roman" w:hAnsi="Times New Roman" w:cs="Times New Roman"/>
          <w:sz w:val="24"/>
          <w:szCs w:val="24"/>
        </w:rPr>
      </w:pPr>
      <w:r w:rsidRPr="00D02530">
        <w:rPr>
          <w:rFonts w:ascii="Times New Roman" w:hAnsi="Times New Roman" w:cs="Times New Roman"/>
          <w:sz w:val="24"/>
          <w:szCs w:val="24"/>
        </w:rPr>
        <w:t>Smanjenje planiranih sredstava općeg proračuna u ukupnom iznosu od 136.710.400 kn rezultat je smanjenja prihoda od prijenosa EU sredstava kojim se financiraju investicije u željezničku infrastrukturu iz OPKK programa u ukupnom iznosu od 292.191.609 kn uz istovremeno povećanje pozicija pomoći izvanproračunskim korisnicima u iznosu od 153.918.609 kn, pomoći od institucija i tijela EU u iznosu od 333.000 kn i pomoći temeljem protestiranih jamstava u iznosu od 1.229.600 kn.</w:t>
      </w:r>
    </w:p>
    <w:p w:rsidR="00D15C44" w:rsidRPr="00D02530" w:rsidRDefault="00777EEC" w:rsidP="00D02530">
      <w:pPr>
        <w:spacing w:before="100" w:beforeAutospacing="1" w:after="100" w:afterAutospacing="1" w:line="240" w:lineRule="auto"/>
        <w:jc w:val="both"/>
        <w:divId w:val="1893345315"/>
        <w:rPr>
          <w:rFonts w:ascii="Times New Roman" w:hAnsi="Times New Roman" w:cs="Times New Roman"/>
          <w:sz w:val="24"/>
          <w:szCs w:val="24"/>
        </w:rPr>
      </w:pPr>
      <w:r w:rsidRPr="00D02530">
        <w:rPr>
          <w:rFonts w:ascii="Times New Roman" w:hAnsi="Times New Roman" w:cs="Times New Roman"/>
          <w:sz w:val="24"/>
          <w:szCs w:val="24"/>
        </w:rPr>
        <w:t xml:space="preserve">Smanjenje planiranih prihoda od prijenosa EU sredstava posljedica je promijenjene dinamike planirane realizacije infrastrukturnih projekata uslijed značajnog povećanja cijena ključnih, strateških materijala, uz dodatnu otežavajuću okolnost rata na području Ukrajine što je u značajnoj mjeri uzrokovalo nemogućnost nabavke određenih materijala, a što je sve u konačnici rezultiralo usporavanjem radova na pojedinim projektima obnove, modernizacije i izgradnje željezničke infrastrukture. </w:t>
      </w:r>
    </w:p>
    <w:p w:rsidR="00D15C44" w:rsidRPr="00D02530" w:rsidRDefault="00777EEC" w:rsidP="00D02530">
      <w:pPr>
        <w:spacing w:before="100" w:beforeAutospacing="1" w:after="100" w:afterAutospacing="1" w:line="240" w:lineRule="auto"/>
        <w:jc w:val="both"/>
        <w:divId w:val="1893345315"/>
        <w:rPr>
          <w:rFonts w:ascii="Times New Roman" w:hAnsi="Times New Roman" w:cs="Times New Roman"/>
          <w:sz w:val="24"/>
          <w:szCs w:val="24"/>
        </w:rPr>
      </w:pPr>
      <w:r w:rsidRPr="00D02530">
        <w:rPr>
          <w:rFonts w:ascii="Times New Roman" w:hAnsi="Times New Roman" w:cs="Times New Roman"/>
          <w:sz w:val="24"/>
          <w:szCs w:val="24"/>
        </w:rPr>
        <w:t>S druge strane, uslijed globalnog poremećaja na tržištu građevinskog materijala i energenata, došlo je do značajnog povećanja troškova temeljem izračuna razlike u cijeni ugovorenih radova, roba i usluga, kako u investicijskom segmentu poslovanja, tako i u segmentu redovnog poslovanja što je, između ostaloga, rezultiralo povećanjem prihoda koje je evidentirano na pozicijama pomoći izvanproračunskim korisnicima u iznosu od 153.918.609 kn.</w:t>
      </w:r>
    </w:p>
    <w:p w:rsidR="00D15C44" w:rsidRPr="00D02530" w:rsidRDefault="00777EEC" w:rsidP="00D02530">
      <w:pPr>
        <w:spacing w:before="100" w:beforeAutospacing="1" w:after="100" w:afterAutospacing="1" w:line="240" w:lineRule="auto"/>
        <w:jc w:val="both"/>
        <w:divId w:val="1893345315"/>
        <w:rPr>
          <w:rFonts w:ascii="Times New Roman" w:hAnsi="Times New Roman" w:cs="Times New Roman"/>
          <w:sz w:val="24"/>
          <w:szCs w:val="24"/>
        </w:rPr>
      </w:pPr>
      <w:r w:rsidRPr="00D02530">
        <w:rPr>
          <w:rFonts w:ascii="Times New Roman" w:hAnsi="Times New Roman" w:cs="Times New Roman"/>
          <w:sz w:val="24"/>
          <w:szCs w:val="24"/>
        </w:rPr>
        <w:t xml:space="preserve">Pomoći temeljem protestiranih jamstava veće su za 1.229.600 kn i rezultat su promjena na troškovima kamata i bankarskih naknada kao i otplate glavnice investicijskih kredita namijenjenih za financiranje ulaganja u željezničku infrastrukturu, a za koje je izdano državno jamstvo. </w:t>
      </w:r>
    </w:p>
    <w:p w:rsidR="00777EEC" w:rsidRDefault="00777EEC" w:rsidP="00D02530">
      <w:pPr>
        <w:spacing w:before="100" w:beforeAutospacing="1" w:after="100" w:afterAutospacing="1" w:line="240" w:lineRule="auto"/>
        <w:jc w:val="both"/>
        <w:divId w:val="1893345315"/>
        <w:rPr>
          <w:rFonts w:ascii="Times New Roman" w:hAnsi="Times New Roman" w:cs="Times New Roman"/>
          <w:sz w:val="24"/>
          <w:szCs w:val="24"/>
        </w:rPr>
      </w:pPr>
    </w:p>
    <w:p w:rsidR="00777EEC" w:rsidRDefault="00777EEC" w:rsidP="00D02530">
      <w:pPr>
        <w:spacing w:before="100" w:beforeAutospacing="1" w:after="100" w:afterAutospacing="1" w:line="240" w:lineRule="auto"/>
        <w:jc w:val="both"/>
        <w:divId w:val="1893345315"/>
        <w:rPr>
          <w:rFonts w:ascii="Times New Roman" w:hAnsi="Times New Roman" w:cs="Times New Roman"/>
          <w:sz w:val="24"/>
          <w:szCs w:val="24"/>
        </w:rPr>
      </w:pPr>
    </w:p>
    <w:p w:rsidR="00D15C44" w:rsidRPr="00D02530" w:rsidRDefault="00777EEC" w:rsidP="00D02530">
      <w:pPr>
        <w:spacing w:before="100" w:beforeAutospacing="1" w:after="100" w:afterAutospacing="1" w:line="240" w:lineRule="auto"/>
        <w:jc w:val="both"/>
        <w:divId w:val="1893345315"/>
        <w:rPr>
          <w:rFonts w:ascii="Times New Roman" w:hAnsi="Times New Roman" w:cs="Times New Roman"/>
          <w:sz w:val="24"/>
          <w:szCs w:val="24"/>
        </w:rPr>
      </w:pPr>
      <w:r w:rsidRPr="00D02530">
        <w:rPr>
          <w:rFonts w:ascii="Times New Roman" w:hAnsi="Times New Roman" w:cs="Times New Roman"/>
          <w:sz w:val="24"/>
          <w:szCs w:val="24"/>
        </w:rPr>
        <w:lastRenderedPageBreak/>
        <w:t>PRIHODI POSLOVANJA</w:t>
      </w:r>
    </w:p>
    <w:p w:rsidR="00D15C44" w:rsidRPr="00D02530" w:rsidRDefault="00777EEC" w:rsidP="00D02530">
      <w:pPr>
        <w:spacing w:before="100" w:beforeAutospacing="1" w:after="100" w:afterAutospacing="1" w:line="240" w:lineRule="auto"/>
        <w:jc w:val="both"/>
        <w:divId w:val="1893345315"/>
        <w:rPr>
          <w:rFonts w:ascii="Times New Roman" w:hAnsi="Times New Roman" w:cs="Times New Roman"/>
          <w:sz w:val="24"/>
          <w:szCs w:val="24"/>
        </w:rPr>
      </w:pPr>
      <w:r w:rsidRPr="00D02530">
        <w:rPr>
          <w:rFonts w:ascii="Times New Roman" w:hAnsi="Times New Roman" w:cs="Times New Roman"/>
          <w:sz w:val="24"/>
          <w:szCs w:val="24"/>
        </w:rPr>
        <w:t xml:space="preserve">Zakonom o željeznici utvrđeni su izvori sredstava za financiranje željezničke infrastrukture i za financiranje upravitelja željezničke infrastrukture. </w:t>
      </w:r>
    </w:p>
    <w:p w:rsidR="00D15C44" w:rsidRPr="00D02530" w:rsidRDefault="00777EEC" w:rsidP="00D02530">
      <w:pPr>
        <w:spacing w:before="100" w:beforeAutospacing="1" w:after="100" w:afterAutospacing="1" w:line="240" w:lineRule="auto"/>
        <w:jc w:val="both"/>
        <w:divId w:val="1893345315"/>
        <w:rPr>
          <w:rFonts w:ascii="Times New Roman" w:hAnsi="Times New Roman" w:cs="Times New Roman"/>
          <w:sz w:val="24"/>
          <w:szCs w:val="24"/>
        </w:rPr>
      </w:pPr>
      <w:r w:rsidRPr="00D02530">
        <w:rPr>
          <w:rFonts w:ascii="Times New Roman" w:hAnsi="Times New Roman" w:cs="Times New Roman"/>
          <w:sz w:val="24"/>
          <w:szCs w:val="24"/>
        </w:rPr>
        <w:t xml:space="preserve">U strukturi planiranih prihoda poslovanja za 2022. godinu prihodi kojima se financiraju izdaci za održavanje, obnovu, modernizaciju i izgradnju željezničke infrastrukture smanjeni su za 187.710.400 kn i u novom planu iznose 1.343.033.100 kn, te čine 64,30% ukupnih prihoda poslovanja, a ostvaruju se iz: </w:t>
      </w:r>
    </w:p>
    <w:p w:rsidR="00D15C44" w:rsidRPr="00D02530" w:rsidRDefault="00777EEC" w:rsidP="00D02530">
      <w:pPr>
        <w:pStyle w:val="Odlomakpopisa"/>
        <w:numPr>
          <w:ilvl w:val="0"/>
          <w:numId w:val="1"/>
        </w:numPr>
        <w:contextualSpacing/>
        <w:jc w:val="both"/>
        <w:divId w:val="1893345315"/>
      </w:pPr>
      <w:r w:rsidRPr="00D02530">
        <w:t>Kapitalnih pomoći od međunarodnih organizacija te institucija i tijela EU u iznosu od 85.933.000 kn</w:t>
      </w:r>
    </w:p>
    <w:p w:rsidR="00D15C44" w:rsidRPr="00D02530" w:rsidRDefault="00777EEC" w:rsidP="00D02530">
      <w:pPr>
        <w:pStyle w:val="Odlomakpopisa"/>
        <w:numPr>
          <w:ilvl w:val="0"/>
          <w:numId w:val="1"/>
        </w:numPr>
        <w:contextualSpacing/>
        <w:jc w:val="both"/>
        <w:divId w:val="1893345315"/>
      </w:pPr>
      <w:r w:rsidRPr="00D02530">
        <w:t>Tekućih i kapitalnih pomoći temeljem prijenosa EU sredstava u iznosu od 301.392.391 kn</w:t>
      </w:r>
    </w:p>
    <w:p w:rsidR="00D15C44" w:rsidRPr="00D02530" w:rsidRDefault="00777EEC" w:rsidP="00D02530">
      <w:pPr>
        <w:pStyle w:val="Odlomakpopisa"/>
        <w:numPr>
          <w:ilvl w:val="0"/>
          <w:numId w:val="1"/>
        </w:numPr>
        <w:contextualSpacing/>
        <w:divId w:val="1893345315"/>
      </w:pPr>
      <w:r w:rsidRPr="00D02530">
        <w:t xml:space="preserve">Tekućih i kapitalnih pomoći iz općeg proračuna u iznosu od  955.707.709 kn od kojih su: </w:t>
      </w:r>
    </w:p>
    <w:p w:rsidR="00D15C44" w:rsidRPr="00D02530" w:rsidRDefault="00777EEC" w:rsidP="005737A4">
      <w:pPr>
        <w:pStyle w:val="Odlomakpopisa"/>
        <w:tabs>
          <w:tab w:val="right" w:leader="dot" w:pos="6946"/>
        </w:tabs>
        <w:ind w:left="993" w:hanging="284"/>
        <w:contextualSpacing/>
        <w:divId w:val="1893345315"/>
      </w:pPr>
      <w:r w:rsidRPr="00D02530">
        <w:rPr>
          <w:rFonts w:eastAsia="Calibri"/>
        </w:rPr>
        <w:t>-   </w:t>
      </w:r>
      <w:r w:rsidRPr="00D02530">
        <w:t>Trošarine – naknade u cijeni goriva u iznosu od 520.000.000 kn</w:t>
      </w:r>
    </w:p>
    <w:p w:rsidR="00D15C44" w:rsidRPr="00D02530" w:rsidRDefault="00777EEC" w:rsidP="005737A4">
      <w:pPr>
        <w:pStyle w:val="Odlomakpopisa"/>
        <w:ind w:left="993" w:hanging="284"/>
        <w:contextualSpacing/>
        <w:divId w:val="1893345315"/>
      </w:pPr>
      <w:r w:rsidRPr="00D02530">
        <w:rPr>
          <w:rFonts w:eastAsia="Calibri"/>
        </w:rPr>
        <w:t>-   </w:t>
      </w:r>
      <w:r w:rsidRPr="00D02530">
        <w:t>Potpora u pripremi i provedbi projekata planiranih za sufinanciranje iz EU fondova u iznosu od 42.059.000 kn</w:t>
      </w:r>
    </w:p>
    <w:p w:rsidR="00D15C44" w:rsidRPr="00D02530" w:rsidRDefault="00777EEC" w:rsidP="005737A4">
      <w:pPr>
        <w:pStyle w:val="Odlomakpopisa"/>
        <w:ind w:left="993" w:hanging="284"/>
        <w:contextualSpacing/>
        <w:divId w:val="1893345315"/>
      </w:pPr>
      <w:r w:rsidRPr="00D02530">
        <w:rPr>
          <w:rFonts w:eastAsia="Calibri"/>
        </w:rPr>
        <w:t>-   </w:t>
      </w:r>
      <w:r w:rsidRPr="00D02530">
        <w:t>Prilagodba željezničkih graničnih prijelaza za provedbu schengenske pravne stečevine u iznosu od 100.000 kn</w:t>
      </w:r>
    </w:p>
    <w:p w:rsidR="00D15C44" w:rsidRPr="00D02530" w:rsidRDefault="00777EEC" w:rsidP="005737A4">
      <w:pPr>
        <w:pStyle w:val="Odlomakpopisa"/>
        <w:ind w:left="993" w:hanging="284"/>
        <w:contextualSpacing/>
        <w:divId w:val="1893345315"/>
      </w:pPr>
      <w:r w:rsidRPr="00D02530">
        <w:rPr>
          <w:rFonts w:eastAsia="Calibri"/>
        </w:rPr>
        <w:t>-   </w:t>
      </w:r>
      <w:r w:rsidRPr="00D02530">
        <w:t>Provedba Plana implementacije sustava ERTMS na mreži RH u iznosu od 100.000 kn</w:t>
      </w:r>
    </w:p>
    <w:p w:rsidR="00D15C44" w:rsidRPr="00D02530" w:rsidRDefault="00777EEC" w:rsidP="005737A4">
      <w:pPr>
        <w:pStyle w:val="Odlomakpopisa"/>
        <w:ind w:left="993" w:hanging="284"/>
        <w:contextualSpacing/>
        <w:divId w:val="1893345315"/>
      </w:pPr>
      <w:r w:rsidRPr="00D02530">
        <w:rPr>
          <w:rFonts w:eastAsia="Calibri"/>
        </w:rPr>
        <w:t>-   </w:t>
      </w:r>
      <w:r w:rsidRPr="00D02530">
        <w:t>Opremanje pruga uređajem za automatsku zaštitu vlaka u iznosu od 1.000.000 kn</w:t>
      </w:r>
    </w:p>
    <w:p w:rsidR="00D15C44" w:rsidRPr="00D02530" w:rsidRDefault="00777EEC" w:rsidP="005737A4">
      <w:pPr>
        <w:pStyle w:val="Odlomakpopisa"/>
        <w:ind w:left="993" w:hanging="284"/>
        <w:contextualSpacing/>
        <w:divId w:val="1893345315"/>
      </w:pPr>
      <w:r w:rsidRPr="00D02530">
        <w:rPr>
          <w:rFonts w:eastAsia="Calibri"/>
          <w:bCs/>
        </w:rPr>
        <w:t>-   </w:t>
      </w:r>
      <w:r w:rsidRPr="00D02530">
        <w:t>Potpora u provedbi CEF projekata željezničkog sektora u iznosu od 180.900.000 kn</w:t>
      </w:r>
    </w:p>
    <w:p w:rsidR="00D15C44" w:rsidRPr="00D02530" w:rsidRDefault="00777EEC" w:rsidP="005737A4">
      <w:pPr>
        <w:pStyle w:val="Odlomakpopisa"/>
        <w:ind w:left="993" w:hanging="284"/>
        <w:contextualSpacing/>
        <w:divId w:val="1893345315"/>
      </w:pPr>
      <w:r w:rsidRPr="00D02530">
        <w:rPr>
          <w:rFonts w:eastAsia="Calibri"/>
          <w:bCs/>
        </w:rPr>
        <w:t>-   </w:t>
      </w:r>
      <w:r w:rsidRPr="00D02530">
        <w:t>Nacionalna komponenta za projekte sufinancirane EU sredstvima u iznosu od 52.068.609 kn</w:t>
      </w:r>
    </w:p>
    <w:p w:rsidR="00D15C44" w:rsidRPr="00D02530" w:rsidRDefault="00777EEC" w:rsidP="005737A4">
      <w:pPr>
        <w:pStyle w:val="Odlomakpopisa"/>
        <w:ind w:left="993" w:hanging="284"/>
        <w:contextualSpacing/>
        <w:divId w:val="1893345315"/>
      </w:pPr>
      <w:r w:rsidRPr="00D02530">
        <w:rPr>
          <w:rFonts w:eastAsia="Calibri"/>
          <w:bCs/>
        </w:rPr>
        <w:t>-   </w:t>
      </w:r>
      <w:r w:rsidRPr="00D02530">
        <w:t>Potpora za otplatu zajma IBRD u iznosu od 83.000.000 kn</w:t>
      </w:r>
    </w:p>
    <w:p w:rsidR="00D15C44" w:rsidRPr="00D02530" w:rsidRDefault="00777EEC" w:rsidP="005737A4">
      <w:pPr>
        <w:pStyle w:val="Odlomakpopisa"/>
        <w:ind w:left="993" w:hanging="284"/>
        <w:contextualSpacing/>
        <w:divId w:val="1893345315"/>
      </w:pPr>
      <w:r w:rsidRPr="00D02530">
        <w:rPr>
          <w:rFonts w:eastAsia="Calibri"/>
          <w:bCs/>
        </w:rPr>
        <w:t>-   </w:t>
      </w:r>
      <w:r w:rsidRPr="00D02530">
        <w:t>Pomoći temeljem protestiranih jamstava u iznosu od 76.480.100 kn</w:t>
      </w:r>
    </w:p>
    <w:p w:rsidR="00D15C44" w:rsidRPr="00D02530" w:rsidRDefault="00777EEC" w:rsidP="00D02530">
      <w:pPr>
        <w:spacing w:before="100" w:beforeAutospacing="1" w:after="100" w:afterAutospacing="1" w:line="240" w:lineRule="auto"/>
        <w:jc w:val="both"/>
        <w:divId w:val="1893345315"/>
        <w:rPr>
          <w:rFonts w:ascii="Times New Roman" w:hAnsi="Times New Roman" w:cs="Times New Roman"/>
          <w:sz w:val="24"/>
          <w:szCs w:val="24"/>
        </w:rPr>
      </w:pPr>
      <w:r w:rsidRPr="00D02530">
        <w:rPr>
          <w:rFonts w:ascii="Times New Roman" w:hAnsi="Times New Roman" w:cs="Times New Roman"/>
          <w:sz w:val="24"/>
          <w:szCs w:val="24"/>
        </w:rPr>
        <w:t>Prihodi kojima se financiraju izdaci za upravljanje, organizaciju i regulaciju željezničkog prometa u novom planu iznose ukupno 745.600.000 kn što čini 35,70% ukupnih prihoda i povećani su za 8.100.000 kn, a ostvaruju se iz:</w:t>
      </w:r>
    </w:p>
    <w:p w:rsidR="00D15C44" w:rsidRPr="00D02530" w:rsidRDefault="00777EEC" w:rsidP="00D02530">
      <w:pPr>
        <w:pStyle w:val="Odlomakpopisa"/>
        <w:numPr>
          <w:ilvl w:val="0"/>
          <w:numId w:val="2"/>
        </w:numPr>
        <w:contextualSpacing/>
        <w:jc w:val="both"/>
        <w:divId w:val="1893345315"/>
      </w:pPr>
      <w:r w:rsidRPr="00D02530">
        <w:t>prihoda od imovine u iznosu od 25.600.000 kn,</w:t>
      </w:r>
    </w:p>
    <w:p w:rsidR="00D15C44" w:rsidRPr="00D02530" w:rsidRDefault="00777EEC" w:rsidP="00D02530">
      <w:pPr>
        <w:pStyle w:val="Odlomakpopisa"/>
        <w:numPr>
          <w:ilvl w:val="0"/>
          <w:numId w:val="2"/>
        </w:numPr>
        <w:contextualSpacing/>
        <w:jc w:val="both"/>
        <w:divId w:val="1893345315"/>
      </w:pPr>
      <w:r w:rsidRPr="00D02530">
        <w:t>prihoda od prodaje roba i usluga u iznosu od 189.000.000 kn i</w:t>
      </w:r>
    </w:p>
    <w:p w:rsidR="00D15C44" w:rsidRPr="00D02530" w:rsidRDefault="00777EEC" w:rsidP="00D02530">
      <w:pPr>
        <w:pStyle w:val="Odlomakpopisa"/>
        <w:numPr>
          <w:ilvl w:val="0"/>
          <w:numId w:val="2"/>
        </w:numPr>
        <w:contextualSpacing/>
        <w:jc w:val="both"/>
        <w:divId w:val="1893345315"/>
      </w:pPr>
      <w:r w:rsidRPr="00D02530">
        <w:t>tekućih pomoći iz općeg proračuna za upravljanje, organizaciju i regulaciju prometa u iznosu od 531.000.000 kn.</w:t>
      </w:r>
    </w:p>
    <w:p w:rsidR="00D15C44" w:rsidRPr="00D02530" w:rsidRDefault="00777EEC" w:rsidP="00D02530">
      <w:pPr>
        <w:pStyle w:val="Odlomakpopisa"/>
        <w:ind w:left="426"/>
        <w:contextualSpacing/>
        <w:jc w:val="both"/>
        <w:divId w:val="1893345315"/>
      </w:pPr>
      <w:r w:rsidRPr="00D02530">
        <w:t> </w:t>
      </w:r>
    </w:p>
    <w:p w:rsidR="00D15C44" w:rsidRPr="00D02530" w:rsidRDefault="00777EEC" w:rsidP="00D02530">
      <w:pPr>
        <w:spacing w:before="100" w:beforeAutospacing="1" w:after="100" w:afterAutospacing="1" w:line="240" w:lineRule="auto"/>
        <w:jc w:val="both"/>
        <w:divId w:val="1893345315"/>
        <w:rPr>
          <w:rFonts w:ascii="Times New Roman" w:hAnsi="Times New Roman" w:cs="Times New Roman"/>
          <w:sz w:val="24"/>
          <w:szCs w:val="24"/>
        </w:rPr>
      </w:pPr>
      <w:r w:rsidRPr="00D02530">
        <w:rPr>
          <w:rFonts w:ascii="Times New Roman" w:hAnsi="Times New Roman" w:cs="Times New Roman"/>
          <w:sz w:val="24"/>
          <w:szCs w:val="24"/>
        </w:rPr>
        <w:t>Planirani prihodi od imovine u novom planu za 2022. godinu smanjeni su za 2.900.000 kn.  </w:t>
      </w:r>
    </w:p>
    <w:p w:rsidR="00D15C44" w:rsidRPr="00D02530" w:rsidRDefault="00777EEC" w:rsidP="00ED7E4E">
      <w:pPr>
        <w:spacing w:before="100" w:beforeAutospacing="1" w:after="100" w:afterAutospacing="1" w:line="240" w:lineRule="auto"/>
        <w:jc w:val="both"/>
        <w:divId w:val="1893345315"/>
        <w:rPr>
          <w:rFonts w:ascii="Times New Roman" w:hAnsi="Times New Roman" w:cs="Times New Roman"/>
          <w:sz w:val="24"/>
          <w:szCs w:val="24"/>
        </w:rPr>
      </w:pPr>
      <w:r w:rsidRPr="00D02530">
        <w:rPr>
          <w:rFonts w:ascii="Times New Roman" w:hAnsi="Times New Roman" w:cs="Times New Roman"/>
          <w:sz w:val="24"/>
          <w:szCs w:val="24"/>
        </w:rPr>
        <w:t xml:space="preserve">Planirani prihodi od imovine iznose 25.600.000 kn,  a najvećim dijelom odnose se na prihode od zakupa i iznajmljivanja imovine u ukupnom iznosu od 25.000.000 kn koji su ostali nepromijenjeni u odnosu </w:t>
      </w:r>
      <w:r w:rsidR="00ED7E4E">
        <w:rPr>
          <w:rFonts w:ascii="Times New Roman" w:hAnsi="Times New Roman" w:cs="Times New Roman"/>
          <w:sz w:val="24"/>
          <w:szCs w:val="24"/>
        </w:rPr>
        <w:t>n</w:t>
      </w:r>
      <w:r w:rsidRPr="00D02530">
        <w:rPr>
          <w:rFonts w:ascii="Times New Roman" w:hAnsi="Times New Roman" w:cs="Times New Roman"/>
          <w:sz w:val="24"/>
          <w:szCs w:val="24"/>
        </w:rPr>
        <w:t xml:space="preserve">a dosadašnji plan. Prihodi od financijske imovine iznose 550.000 kn i smanjeni su za 2.750.000 kn. Predmetno smanjenje uglavnom se odnosi na smanjenje prihoda od zateznih kamata u iznosu od 2.500.000 kn. U novom planu za 2022. godinu prihodi od kamata na oročene depozite planirani su u iznosu od 50.000 kn, a prihodi od zateznih kamata u iznosu od 500.000 kn. </w:t>
      </w:r>
    </w:p>
    <w:p w:rsidR="00D15C44" w:rsidRPr="00D02530" w:rsidRDefault="00777EEC" w:rsidP="00D02530">
      <w:pPr>
        <w:spacing w:before="100" w:beforeAutospacing="1" w:after="100" w:afterAutospacing="1" w:line="240" w:lineRule="auto"/>
        <w:jc w:val="both"/>
        <w:divId w:val="1893345315"/>
        <w:rPr>
          <w:rFonts w:ascii="Times New Roman" w:hAnsi="Times New Roman" w:cs="Times New Roman"/>
          <w:sz w:val="24"/>
          <w:szCs w:val="24"/>
        </w:rPr>
      </w:pPr>
      <w:r w:rsidRPr="00D02530">
        <w:rPr>
          <w:rFonts w:ascii="Times New Roman" w:hAnsi="Times New Roman" w:cs="Times New Roman"/>
          <w:sz w:val="24"/>
          <w:szCs w:val="24"/>
        </w:rPr>
        <w:lastRenderedPageBreak/>
        <w:t>Prihodi od prodaje proizvoda i robe te pruženih usluga za 2022. godinu u novom planu za 2022. godinu iznose 189.000.000 kn od čega se na prihode od prodaje proizvoda i robe odnosi 9.000.000 kn, a na prihode od pruženih usluga 180.000.000 kn. Prihodi od prodaje proizvoda i robe uglavnom se odnose na prodaju rabljene čelične robe (tračnice, kolosiječni pribor i sl.)  Prihodi od pruženih usluga najvećim dijelom sadržavaju prihode od pružanja željezničkih usluga, primarno od prihoda ostvarenog od minimalnog pristupnog paketa koji plaćaju operateri u željezničkom prometu.</w:t>
      </w:r>
    </w:p>
    <w:p w:rsidR="00D15C44" w:rsidRPr="00D02530" w:rsidRDefault="00777EEC" w:rsidP="00D02530">
      <w:pPr>
        <w:spacing w:before="100" w:beforeAutospacing="1" w:after="100" w:afterAutospacing="1" w:line="240" w:lineRule="auto"/>
        <w:jc w:val="both"/>
        <w:divId w:val="1893345315"/>
        <w:rPr>
          <w:rFonts w:ascii="Times New Roman" w:hAnsi="Times New Roman" w:cs="Times New Roman"/>
          <w:sz w:val="24"/>
          <w:szCs w:val="24"/>
        </w:rPr>
      </w:pPr>
      <w:r w:rsidRPr="00D02530">
        <w:rPr>
          <w:rFonts w:ascii="Times New Roman" w:hAnsi="Times New Roman" w:cs="Times New Roman"/>
          <w:sz w:val="24"/>
          <w:szCs w:val="24"/>
        </w:rPr>
        <w:t>Prihodi od prodaje usluga u novom planu za 2022. smanjeni su za 40.000.000 kn budući da je izgledno da se do kraja ove poslovne godine neće realizirati podmirenje dijela duga društva HŽ Carga prema HŽ Infrastrukturi temeljem Sporazuma o podmirenju duga i Sporazuma o uređenju imovinsko pravnih odnosa. Sporazumi su usuglašeni i u završnoj fazi je priprema sklapanja Nagodbe između</w:t>
      </w:r>
      <w:r w:rsidR="0032585B">
        <w:rPr>
          <w:rFonts w:ascii="Times New Roman" w:hAnsi="Times New Roman" w:cs="Times New Roman"/>
          <w:sz w:val="24"/>
          <w:szCs w:val="24"/>
        </w:rPr>
        <w:t>  HŽ Carga i Republike Hrvatske.</w:t>
      </w:r>
    </w:p>
    <w:p w:rsidR="00D15C44" w:rsidRPr="00D02530" w:rsidRDefault="00D15C44">
      <w:pPr>
        <w:divId w:val="1893345315"/>
        <w:rPr>
          <w:rFonts w:ascii="Times New Roman" w:eastAsia="Times New Roman" w:hAnsi="Times New Roman" w:cs="Times New Roman"/>
        </w:rPr>
      </w:pPr>
    </w:p>
    <w:p w:rsidR="00D15C44" w:rsidRPr="00D02530" w:rsidRDefault="00777EEC">
      <w:pPr>
        <w:pStyle w:val="Naslov2"/>
        <w:divId w:val="1893345315"/>
        <w:rPr>
          <w:rFonts w:eastAsia="Times New Roman"/>
          <w:u w:val="single"/>
        </w:rPr>
      </w:pPr>
      <w:r w:rsidRPr="00D02530">
        <w:rPr>
          <w:rFonts w:eastAsia="Times New Roman"/>
          <w:u w:val="single"/>
        </w:rPr>
        <w:t>RASHODI</w:t>
      </w:r>
    </w:p>
    <w:p w:rsidR="00D15C44" w:rsidRPr="00D02530" w:rsidRDefault="00D15C44">
      <w:pPr>
        <w:divId w:val="1893345315"/>
        <w:rPr>
          <w:rFonts w:ascii="Times New Roman" w:eastAsia="Times New Roman" w:hAnsi="Times New Roman" w:cs="Times New Roman"/>
        </w:rPr>
      </w:pPr>
    </w:p>
    <w:tbl>
      <w:tblPr>
        <w:tblW w:w="4840" w:type="pct"/>
        <w:tblInd w:w="145"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4111"/>
        <w:gridCol w:w="1419"/>
        <w:gridCol w:w="1386"/>
        <w:gridCol w:w="1335"/>
        <w:gridCol w:w="821"/>
      </w:tblGrid>
      <w:tr w:rsidR="005737A4" w:rsidRPr="005737A4" w:rsidTr="005737A4">
        <w:trPr>
          <w:divId w:val="1893345315"/>
        </w:trPr>
        <w:tc>
          <w:tcPr>
            <w:tcW w:w="2266" w:type="pct"/>
            <w:tcBorders>
              <w:top w:val="single" w:sz="6" w:space="0" w:color="000000"/>
              <w:left w:val="single" w:sz="6" w:space="0" w:color="000000"/>
              <w:bottom w:val="single" w:sz="6" w:space="0" w:color="000000"/>
              <w:right w:val="single" w:sz="6" w:space="0" w:color="000000"/>
            </w:tcBorders>
            <w:shd w:val="clear" w:color="auto" w:fill="BCDFFB"/>
            <w:tcMar>
              <w:top w:w="150" w:type="dxa"/>
              <w:left w:w="150" w:type="dxa"/>
              <w:bottom w:w="150" w:type="dxa"/>
              <w:right w:w="150" w:type="dxa"/>
            </w:tcMar>
            <w:vAlign w:val="center"/>
            <w:hideMark/>
          </w:tcPr>
          <w:p w:rsidR="00D15C44" w:rsidRPr="005737A4" w:rsidRDefault="00D15C44" w:rsidP="005737A4">
            <w:pPr>
              <w:spacing w:after="0"/>
              <w:rPr>
                <w:rFonts w:ascii="Times New Roman" w:eastAsia="Times New Roman" w:hAnsi="Times New Roman" w:cs="Times New Roman"/>
                <w:sz w:val="18"/>
              </w:rPr>
            </w:pPr>
          </w:p>
        </w:tc>
        <w:tc>
          <w:tcPr>
            <w:tcW w:w="782" w:type="pct"/>
            <w:tcBorders>
              <w:top w:val="single" w:sz="6" w:space="0" w:color="000000"/>
              <w:left w:val="single" w:sz="6" w:space="0" w:color="000000"/>
              <w:bottom w:val="single" w:sz="6" w:space="0" w:color="000000"/>
              <w:right w:val="single" w:sz="6" w:space="0" w:color="000000"/>
            </w:tcBorders>
            <w:shd w:val="clear" w:color="auto" w:fill="BCDFFB"/>
            <w:tcMar>
              <w:top w:w="150" w:type="dxa"/>
              <w:left w:w="150" w:type="dxa"/>
              <w:bottom w:w="150" w:type="dxa"/>
              <w:right w:w="150" w:type="dxa"/>
            </w:tcMar>
            <w:vAlign w:val="center"/>
            <w:hideMark/>
          </w:tcPr>
          <w:p w:rsidR="00D15C44" w:rsidRPr="005737A4" w:rsidRDefault="00777EEC" w:rsidP="005737A4">
            <w:pPr>
              <w:spacing w:after="0"/>
              <w:jc w:val="center"/>
              <w:rPr>
                <w:rFonts w:ascii="Times New Roman" w:eastAsia="Times New Roman" w:hAnsi="Times New Roman" w:cs="Times New Roman"/>
                <w:b/>
                <w:bCs/>
                <w:sz w:val="18"/>
                <w:szCs w:val="16"/>
              </w:rPr>
            </w:pPr>
            <w:r w:rsidRPr="005737A4">
              <w:rPr>
                <w:rFonts w:ascii="Times New Roman" w:eastAsia="Times New Roman" w:hAnsi="Times New Roman" w:cs="Times New Roman"/>
                <w:b/>
                <w:bCs/>
                <w:sz w:val="18"/>
                <w:szCs w:val="16"/>
              </w:rPr>
              <w:t>Plan za 2022.</w:t>
            </w:r>
          </w:p>
        </w:tc>
        <w:tc>
          <w:tcPr>
            <w:tcW w:w="764" w:type="pct"/>
            <w:tcBorders>
              <w:top w:val="single" w:sz="6" w:space="0" w:color="000000"/>
              <w:left w:val="single" w:sz="6" w:space="0" w:color="000000"/>
              <w:bottom w:val="single" w:sz="6" w:space="0" w:color="000000"/>
              <w:right w:val="single" w:sz="6" w:space="0" w:color="000000"/>
            </w:tcBorders>
            <w:shd w:val="clear" w:color="auto" w:fill="BCDFFB"/>
            <w:tcMar>
              <w:top w:w="150" w:type="dxa"/>
              <w:left w:w="150" w:type="dxa"/>
              <w:bottom w:w="150" w:type="dxa"/>
              <w:right w:w="150" w:type="dxa"/>
            </w:tcMar>
            <w:vAlign w:val="center"/>
            <w:hideMark/>
          </w:tcPr>
          <w:p w:rsidR="005737A4" w:rsidRDefault="00777EEC" w:rsidP="005737A4">
            <w:pPr>
              <w:spacing w:after="0"/>
              <w:jc w:val="center"/>
              <w:rPr>
                <w:rFonts w:ascii="Times New Roman" w:eastAsia="Times New Roman" w:hAnsi="Times New Roman" w:cs="Times New Roman"/>
                <w:b/>
                <w:bCs/>
                <w:sz w:val="18"/>
                <w:szCs w:val="16"/>
              </w:rPr>
            </w:pPr>
            <w:r w:rsidRPr="005737A4">
              <w:rPr>
                <w:rFonts w:ascii="Times New Roman" w:eastAsia="Times New Roman" w:hAnsi="Times New Roman" w:cs="Times New Roman"/>
                <w:b/>
                <w:bCs/>
                <w:sz w:val="18"/>
                <w:szCs w:val="16"/>
              </w:rPr>
              <w:t>Povećanje/</w:t>
            </w:r>
          </w:p>
          <w:p w:rsidR="00D15C44" w:rsidRPr="005737A4" w:rsidRDefault="00777EEC" w:rsidP="005737A4">
            <w:pPr>
              <w:spacing w:after="0"/>
              <w:jc w:val="center"/>
              <w:rPr>
                <w:rFonts w:ascii="Times New Roman" w:eastAsia="Times New Roman" w:hAnsi="Times New Roman" w:cs="Times New Roman"/>
                <w:b/>
                <w:bCs/>
                <w:sz w:val="18"/>
                <w:szCs w:val="16"/>
              </w:rPr>
            </w:pPr>
            <w:r w:rsidRPr="005737A4">
              <w:rPr>
                <w:rFonts w:ascii="Times New Roman" w:eastAsia="Times New Roman" w:hAnsi="Times New Roman" w:cs="Times New Roman"/>
                <w:b/>
                <w:bCs/>
                <w:sz w:val="18"/>
                <w:szCs w:val="16"/>
              </w:rPr>
              <w:t>Smanjenje</w:t>
            </w:r>
          </w:p>
        </w:tc>
        <w:tc>
          <w:tcPr>
            <w:tcW w:w="736" w:type="pct"/>
            <w:tcBorders>
              <w:top w:val="single" w:sz="6" w:space="0" w:color="000000"/>
              <w:left w:val="single" w:sz="6" w:space="0" w:color="000000"/>
              <w:bottom w:val="single" w:sz="6" w:space="0" w:color="000000"/>
              <w:right w:val="single" w:sz="6" w:space="0" w:color="000000"/>
            </w:tcBorders>
            <w:shd w:val="clear" w:color="auto" w:fill="BCDFFB"/>
            <w:tcMar>
              <w:top w:w="150" w:type="dxa"/>
              <w:left w:w="150" w:type="dxa"/>
              <w:bottom w:w="150" w:type="dxa"/>
              <w:right w:w="150" w:type="dxa"/>
            </w:tcMar>
            <w:vAlign w:val="center"/>
            <w:hideMark/>
          </w:tcPr>
          <w:p w:rsidR="00D15C44" w:rsidRPr="005737A4" w:rsidRDefault="00777EEC" w:rsidP="005737A4">
            <w:pPr>
              <w:spacing w:after="0"/>
              <w:jc w:val="center"/>
              <w:rPr>
                <w:rFonts w:ascii="Times New Roman" w:eastAsia="Times New Roman" w:hAnsi="Times New Roman" w:cs="Times New Roman"/>
                <w:b/>
                <w:bCs/>
                <w:sz w:val="18"/>
                <w:szCs w:val="16"/>
              </w:rPr>
            </w:pPr>
            <w:r w:rsidRPr="005737A4">
              <w:rPr>
                <w:rFonts w:ascii="Times New Roman" w:eastAsia="Times New Roman" w:hAnsi="Times New Roman" w:cs="Times New Roman"/>
                <w:b/>
                <w:bCs/>
                <w:sz w:val="18"/>
                <w:szCs w:val="16"/>
              </w:rPr>
              <w:t>Novi plan za 2022.</w:t>
            </w:r>
          </w:p>
        </w:tc>
        <w:tc>
          <w:tcPr>
            <w:tcW w:w="452" w:type="pct"/>
            <w:tcBorders>
              <w:top w:val="single" w:sz="6" w:space="0" w:color="000000"/>
              <w:left w:val="single" w:sz="6" w:space="0" w:color="000000"/>
              <w:bottom w:val="single" w:sz="6" w:space="0" w:color="000000"/>
              <w:right w:val="single" w:sz="6" w:space="0" w:color="000000"/>
            </w:tcBorders>
            <w:shd w:val="clear" w:color="auto" w:fill="BCDFFB"/>
            <w:tcMar>
              <w:top w:w="150" w:type="dxa"/>
              <w:left w:w="150" w:type="dxa"/>
              <w:bottom w:w="150" w:type="dxa"/>
              <w:right w:w="150" w:type="dxa"/>
            </w:tcMar>
            <w:vAlign w:val="center"/>
            <w:hideMark/>
          </w:tcPr>
          <w:p w:rsidR="00D15C44" w:rsidRPr="005737A4" w:rsidRDefault="00777EEC" w:rsidP="005737A4">
            <w:pPr>
              <w:spacing w:after="0"/>
              <w:jc w:val="center"/>
              <w:rPr>
                <w:rFonts w:ascii="Times New Roman" w:eastAsia="Times New Roman" w:hAnsi="Times New Roman" w:cs="Times New Roman"/>
                <w:b/>
                <w:bCs/>
                <w:sz w:val="18"/>
                <w:szCs w:val="16"/>
              </w:rPr>
            </w:pPr>
            <w:r w:rsidRPr="005737A4">
              <w:rPr>
                <w:rFonts w:ascii="Times New Roman" w:eastAsia="Times New Roman" w:hAnsi="Times New Roman" w:cs="Times New Roman"/>
                <w:b/>
                <w:bCs/>
                <w:sz w:val="18"/>
                <w:szCs w:val="16"/>
              </w:rPr>
              <w:t>Indeks</w:t>
            </w:r>
          </w:p>
        </w:tc>
      </w:tr>
      <w:tr w:rsidR="00D15C44" w:rsidRPr="005737A4" w:rsidTr="005737A4">
        <w:trPr>
          <w:divId w:val="1893345315"/>
        </w:trPr>
        <w:tc>
          <w:tcPr>
            <w:tcW w:w="2266"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15C44" w:rsidRPr="005737A4" w:rsidRDefault="00777EEC" w:rsidP="005737A4">
            <w:pPr>
              <w:spacing w:after="0"/>
              <w:rPr>
                <w:rFonts w:ascii="Times New Roman" w:eastAsia="Times New Roman" w:hAnsi="Times New Roman" w:cs="Times New Roman"/>
                <w:sz w:val="18"/>
                <w:szCs w:val="16"/>
              </w:rPr>
            </w:pPr>
            <w:r w:rsidRPr="005737A4">
              <w:rPr>
                <w:rFonts w:ascii="Times New Roman" w:eastAsia="Times New Roman" w:hAnsi="Times New Roman" w:cs="Times New Roman"/>
                <w:sz w:val="18"/>
                <w:szCs w:val="16"/>
              </w:rPr>
              <w:t>RASHODI POSLOVANJA</w:t>
            </w:r>
          </w:p>
        </w:tc>
        <w:tc>
          <w:tcPr>
            <w:tcW w:w="782"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15C44" w:rsidRPr="005737A4" w:rsidRDefault="00777EEC" w:rsidP="005737A4">
            <w:pPr>
              <w:spacing w:after="0"/>
              <w:jc w:val="right"/>
              <w:rPr>
                <w:rFonts w:ascii="Times New Roman" w:eastAsia="Times New Roman" w:hAnsi="Times New Roman" w:cs="Times New Roman"/>
                <w:sz w:val="18"/>
                <w:szCs w:val="16"/>
              </w:rPr>
            </w:pPr>
            <w:r w:rsidRPr="005737A4">
              <w:rPr>
                <w:rFonts w:ascii="Times New Roman" w:eastAsia="Times New Roman" w:hAnsi="Times New Roman" w:cs="Times New Roman"/>
                <w:sz w:val="18"/>
                <w:szCs w:val="16"/>
              </w:rPr>
              <w:t>1.175.850.000</w:t>
            </w:r>
          </w:p>
        </w:tc>
        <w:tc>
          <w:tcPr>
            <w:tcW w:w="764"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15C44" w:rsidRPr="005737A4" w:rsidRDefault="00777EEC" w:rsidP="005737A4">
            <w:pPr>
              <w:spacing w:after="0"/>
              <w:jc w:val="right"/>
              <w:rPr>
                <w:rFonts w:ascii="Times New Roman" w:eastAsia="Times New Roman" w:hAnsi="Times New Roman" w:cs="Times New Roman"/>
                <w:sz w:val="18"/>
                <w:szCs w:val="16"/>
              </w:rPr>
            </w:pPr>
            <w:r w:rsidRPr="005737A4">
              <w:rPr>
                <w:rFonts w:ascii="Times New Roman" w:eastAsia="Times New Roman" w:hAnsi="Times New Roman" w:cs="Times New Roman"/>
                <w:sz w:val="18"/>
                <w:szCs w:val="16"/>
              </w:rPr>
              <w:t>106.514.800</w:t>
            </w:r>
          </w:p>
        </w:tc>
        <w:tc>
          <w:tcPr>
            <w:tcW w:w="736"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15C44" w:rsidRPr="005737A4" w:rsidRDefault="00777EEC" w:rsidP="005737A4">
            <w:pPr>
              <w:spacing w:after="0"/>
              <w:jc w:val="right"/>
              <w:rPr>
                <w:rFonts w:ascii="Times New Roman" w:eastAsia="Times New Roman" w:hAnsi="Times New Roman" w:cs="Times New Roman"/>
                <w:sz w:val="18"/>
                <w:szCs w:val="16"/>
              </w:rPr>
            </w:pPr>
            <w:r w:rsidRPr="005737A4">
              <w:rPr>
                <w:rFonts w:ascii="Times New Roman" w:eastAsia="Times New Roman" w:hAnsi="Times New Roman" w:cs="Times New Roman"/>
                <w:sz w:val="18"/>
                <w:szCs w:val="16"/>
              </w:rPr>
              <w:t>1.282.364.800</w:t>
            </w:r>
          </w:p>
        </w:tc>
        <w:tc>
          <w:tcPr>
            <w:tcW w:w="452"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15C44" w:rsidRPr="005737A4" w:rsidRDefault="00777EEC" w:rsidP="005737A4">
            <w:pPr>
              <w:spacing w:after="0"/>
              <w:jc w:val="right"/>
              <w:rPr>
                <w:rFonts w:ascii="Times New Roman" w:eastAsia="Times New Roman" w:hAnsi="Times New Roman" w:cs="Times New Roman"/>
                <w:sz w:val="18"/>
                <w:szCs w:val="16"/>
              </w:rPr>
            </w:pPr>
            <w:r w:rsidRPr="005737A4">
              <w:rPr>
                <w:rFonts w:ascii="Times New Roman" w:eastAsia="Times New Roman" w:hAnsi="Times New Roman" w:cs="Times New Roman"/>
                <w:sz w:val="18"/>
                <w:szCs w:val="16"/>
              </w:rPr>
              <w:t>109,06</w:t>
            </w:r>
          </w:p>
        </w:tc>
      </w:tr>
      <w:tr w:rsidR="00D15C44" w:rsidRPr="005737A4" w:rsidTr="005737A4">
        <w:trPr>
          <w:divId w:val="1893345315"/>
        </w:trPr>
        <w:tc>
          <w:tcPr>
            <w:tcW w:w="2266"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15C44" w:rsidRPr="005737A4" w:rsidRDefault="00777EEC" w:rsidP="005737A4">
            <w:pPr>
              <w:spacing w:after="0"/>
              <w:rPr>
                <w:rFonts w:ascii="Times New Roman" w:eastAsia="Times New Roman" w:hAnsi="Times New Roman" w:cs="Times New Roman"/>
                <w:sz w:val="18"/>
                <w:szCs w:val="16"/>
              </w:rPr>
            </w:pPr>
            <w:r w:rsidRPr="005737A4">
              <w:rPr>
                <w:rFonts w:ascii="Times New Roman" w:eastAsia="Times New Roman" w:hAnsi="Times New Roman" w:cs="Times New Roman"/>
                <w:sz w:val="18"/>
                <w:szCs w:val="16"/>
              </w:rPr>
              <w:t>RASHODI ZA NABAVU NEFINANCIJSKE IMOVINE</w:t>
            </w:r>
          </w:p>
        </w:tc>
        <w:tc>
          <w:tcPr>
            <w:tcW w:w="782"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15C44" w:rsidRPr="005737A4" w:rsidRDefault="00777EEC" w:rsidP="005737A4">
            <w:pPr>
              <w:spacing w:after="0"/>
              <w:jc w:val="right"/>
              <w:rPr>
                <w:rFonts w:ascii="Times New Roman" w:eastAsia="Times New Roman" w:hAnsi="Times New Roman" w:cs="Times New Roman"/>
                <w:sz w:val="18"/>
                <w:szCs w:val="16"/>
              </w:rPr>
            </w:pPr>
            <w:r w:rsidRPr="005737A4">
              <w:rPr>
                <w:rFonts w:ascii="Times New Roman" w:eastAsia="Times New Roman" w:hAnsi="Times New Roman" w:cs="Times New Roman"/>
                <w:sz w:val="18"/>
                <w:szCs w:val="16"/>
              </w:rPr>
              <w:t>1.949.171.000</w:t>
            </w:r>
          </w:p>
        </w:tc>
        <w:tc>
          <w:tcPr>
            <w:tcW w:w="764"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15C44" w:rsidRPr="005737A4" w:rsidRDefault="00777EEC" w:rsidP="005737A4">
            <w:pPr>
              <w:spacing w:after="0"/>
              <w:jc w:val="right"/>
              <w:rPr>
                <w:rFonts w:ascii="Times New Roman" w:eastAsia="Times New Roman" w:hAnsi="Times New Roman" w:cs="Times New Roman"/>
                <w:sz w:val="18"/>
                <w:szCs w:val="16"/>
              </w:rPr>
            </w:pPr>
            <w:r w:rsidRPr="005737A4">
              <w:rPr>
                <w:rFonts w:ascii="Times New Roman" w:eastAsia="Times New Roman" w:hAnsi="Times New Roman" w:cs="Times New Roman"/>
                <w:sz w:val="18"/>
                <w:szCs w:val="16"/>
              </w:rPr>
              <w:t>-505.436.000</w:t>
            </w:r>
          </w:p>
        </w:tc>
        <w:tc>
          <w:tcPr>
            <w:tcW w:w="736"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15C44" w:rsidRPr="005737A4" w:rsidRDefault="00777EEC" w:rsidP="005737A4">
            <w:pPr>
              <w:spacing w:after="0"/>
              <w:jc w:val="right"/>
              <w:rPr>
                <w:rFonts w:ascii="Times New Roman" w:eastAsia="Times New Roman" w:hAnsi="Times New Roman" w:cs="Times New Roman"/>
                <w:sz w:val="18"/>
                <w:szCs w:val="16"/>
              </w:rPr>
            </w:pPr>
            <w:r w:rsidRPr="005737A4">
              <w:rPr>
                <w:rFonts w:ascii="Times New Roman" w:eastAsia="Times New Roman" w:hAnsi="Times New Roman" w:cs="Times New Roman"/>
                <w:sz w:val="18"/>
                <w:szCs w:val="16"/>
              </w:rPr>
              <w:t>1.443.735.000</w:t>
            </w:r>
          </w:p>
        </w:tc>
        <w:tc>
          <w:tcPr>
            <w:tcW w:w="452"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15C44" w:rsidRPr="005737A4" w:rsidRDefault="00777EEC" w:rsidP="005737A4">
            <w:pPr>
              <w:spacing w:after="0"/>
              <w:jc w:val="right"/>
              <w:rPr>
                <w:rFonts w:ascii="Times New Roman" w:eastAsia="Times New Roman" w:hAnsi="Times New Roman" w:cs="Times New Roman"/>
                <w:sz w:val="18"/>
                <w:szCs w:val="16"/>
              </w:rPr>
            </w:pPr>
            <w:r w:rsidRPr="005737A4">
              <w:rPr>
                <w:rFonts w:ascii="Times New Roman" w:eastAsia="Times New Roman" w:hAnsi="Times New Roman" w:cs="Times New Roman"/>
                <w:sz w:val="18"/>
                <w:szCs w:val="16"/>
              </w:rPr>
              <w:t>74,07</w:t>
            </w:r>
          </w:p>
        </w:tc>
      </w:tr>
      <w:tr w:rsidR="00D15C44" w:rsidRPr="005737A4" w:rsidTr="005737A4">
        <w:trPr>
          <w:divId w:val="1893345315"/>
        </w:trPr>
        <w:tc>
          <w:tcPr>
            <w:tcW w:w="2266"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15C44" w:rsidRPr="005737A4" w:rsidRDefault="00777EEC" w:rsidP="005737A4">
            <w:pPr>
              <w:spacing w:after="0"/>
              <w:rPr>
                <w:rFonts w:ascii="Times New Roman" w:eastAsia="Times New Roman" w:hAnsi="Times New Roman" w:cs="Times New Roman"/>
                <w:b/>
                <w:bCs/>
                <w:sz w:val="18"/>
                <w:szCs w:val="16"/>
              </w:rPr>
            </w:pPr>
            <w:r w:rsidRPr="005737A4">
              <w:rPr>
                <w:rFonts w:ascii="Times New Roman" w:eastAsia="Times New Roman" w:hAnsi="Times New Roman" w:cs="Times New Roman"/>
                <w:b/>
                <w:bCs/>
                <w:sz w:val="18"/>
                <w:szCs w:val="16"/>
              </w:rPr>
              <w:t>UKUPNI RASHODI</w:t>
            </w:r>
          </w:p>
        </w:tc>
        <w:tc>
          <w:tcPr>
            <w:tcW w:w="782"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15C44" w:rsidRPr="005737A4" w:rsidRDefault="00777EEC" w:rsidP="005737A4">
            <w:pPr>
              <w:spacing w:after="0"/>
              <w:jc w:val="right"/>
              <w:rPr>
                <w:rFonts w:ascii="Times New Roman" w:eastAsia="Times New Roman" w:hAnsi="Times New Roman" w:cs="Times New Roman"/>
                <w:b/>
                <w:sz w:val="18"/>
                <w:szCs w:val="16"/>
              </w:rPr>
            </w:pPr>
            <w:r w:rsidRPr="005737A4">
              <w:rPr>
                <w:rFonts w:ascii="Times New Roman" w:eastAsia="Times New Roman" w:hAnsi="Times New Roman" w:cs="Times New Roman"/>
                <w:b/>
                <w:sz w:val="18"/>
                <w:szCs w:val="16"/>
              </w:rPr>
              <w:t>3.125.021.000</w:t>
            </w:r>
          </w:p>
        </w:tc>
        <w:tc>
          <w:tcPr>
            <w:tcW w:w="764"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15C44" w:rsidRPr="005737A4" w:rsidRDefault="00777EEC" w:rsidP="005737A4">
            <w:pPr>
              <w:spacing w:after="0"/>
              <w:jc w:val="right"/>
              <w:rPr>
                <w:rFonts w:ascii="Times New Roman" w:eastAsia="Times New Roman" w:hAnsi="Times New Roman" w:cs="Times New Roman"/>
                <w:b/>
                <w:sz w:val="18"/>
                <w:szCs w:val="16"/>
              </w:rPr>
            </w:pPr>
            <w:r w:rsidRPr="005737A4">
              <w:rPr>
                <w:rFonts w:ascii="Times New Roman" w:eastAsia="Times New Roman" w:hAnsi="Times New Roman" w:cs="Times New Roman"/>
                <w:b/>
                <w:sz w:val="18"/>
                <w:szCs w:val="16"/>
              </w:rPr>
              <w:t>-398.921.200</w:t>
            </w:r>
          </w:p>
        </w:tc>
        <w:tc>
          <w:tcPr>
            <w:tcW w:w="736"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15C44" w:rsidRPr="005737A4" w:rsidRDefault="00777EEC" w:rsidP="005737A4">
            <w:pPr>
              <w:spacing w:after="0"/>
              <w:jc w:val="right"/>
              <w:rPr>
                <w:rFonts w:ascii="Times New Roman" w:eastAsia="Times New Roman" w:hAnsi="Times New Roman" w:cs="Times New Roman"/>
                <w:b/>
                <w:sz w:val="18"/>
                <w:szCs w:val="16"/>
              </w:rPr>
            </w:pPr>
            <w:r w:rsidRPr="005737A4">
              <w:rPr>
                <w:rFonts w:ascii="Times New Roman" w:eastAsia="Times New Roman" w:hAnsi="Times New Roman" w:cs="Times New Roman"/>
                <w:b/>
                <w:sz w:val="18"/>
                <w:szCs w:val="16"/>
              </w:rPr>
              <w:t>2.726.099.800</w:t>
            </w:r>
          </w:p>
        </w:tc>
        <w:tc>
          <w:tcPr>
            <w:tcW w:w="452"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15C44" w:rsidRPr="005737A4" w:rsidRDefault="00777EEC" w:rsidP="005737A4">
            <w:pPr>
              <w:spacing w:after="0"/>
              <w:jc w:val="right"/>
              <w:rPr>
                <w:rFonts w:ascii="Times New Roman" w:eastAsia="Times New Roman" w:hAnsi="Times New Roman" w:cs="Times New Roman"/>
                <w:b/>
                <w:sz w:val="18"/>
                <w:szCs w:val="16"/>
              </w:rPr>
            </w:pPr>
            <w:r w:rsidRPr="005737A4">
              <w:rPr>
                <w:rFonts w:ascii="Times New Roman" w:eastAsia="Times New Roman" w:hAnsi="Times New Roman" w:cs="Times New Roman"/>
                <w:b/>
                <w:sz w:val="18"/>
                <w:szCs w:val="16"/>
              </w:rPr>
              <w:t>87,23</w:t>
            </w:r>
          </w:p>
        </w:tc>
      </w:tr>
    </w:tbl>
    <w:p w:rsidR="00D15C44" w:rsidRPr="00D02530" w:rsidRDefault="00D15C44">
      <w:pPr>
        <w:divId w:val="1893345315"/>
        <w:rPr>
          <w:rFonts w:ascii="Times New Roman" w:eastAsia="Times New Roman" w:hAnsi="Times New Roman" w:cs="Times New Roman"/>
          <w:sz w:val="24"/>
          <w:szCs w:val="24"/>
        </w:rPr>
      </w:pPr>
    </w:p>
    <w:p w:rsidR="00D15C44" w:rsidRPr="005737A4" w:rsidRDefault="00777EEC" w:rsidP="005737A4">
      <w:pPr>
        <w:spacing w:before="100" w:beforeAutospacing="1" w:line="240" w:lineRule="auto"/>
        <w:jc w:val="both"/>
        <w:divId w:val="1893345315"/>
        <w:rPr>
          <w:rFonts w:ascii="Times New Roman" w:hAnsi="Times New Roman" w:cs="Times New Roman"/>
          <w:sz w:val="24"/>
          <w:szCs w:val="24"/>
        </w:rPr>
      </w:pPr>
      <w:r w:rsidRPr="005737A4">
        <w:rPr>
          <w:rFonts w:ascii="Times New Roman" w:hAnsi="Times New Roman" w:cs="Times New Roman"/>
          <w:sz w:val="24"/>
          <w:szCs w:val="24"/>
        </w:rPr>
        <w:t>Ukupni planirani rashodi za 2022. godinu u novom planu smanjeni su za 398.921.200 kn i iznose 2.726.099.800 kn od kojih se na rashode poslovanja odnosi 1.282.364.800 i povećani su za 106.514.800 kn,  odnosno na rashode za nabavu nefinancijske imovine 1.443.735.000 kn koji su smanjeni za 505.436.000 kn.</w:t>
      </w:r>
    </w:p>
    <w:p w:rsidR="00D15C44" w:rsidRPr="005737A4" w:rsidRDefault="00777EEC" w:rsidP="003B1216">
      <w:pPr>
        <w:spacing w:before="100" w:beforeAutospacing="1" w:line="240" w:lineRule="auto"/>
        <w:jc w:val="both"/>
        <w:divId w:val="1893345315"/>
        <w:rPr>
          <w:rFonts w:ascii="Times New Roman" w:hAnsi="Times New Roman" w:cs="Times New Roman"/>
          <w:sz w:val="24"/>
          <w:szCs w:val="24"/>
        </w:rPr>
      </w:pPr>
      <w:r w:rsidRPr="005737A4">
        <w:rPr>
          <w:rFonts w:ascii="Times New Roman" w:hAnsi="Times New Roman" w:cs="Times New Roman"/>
          <w:sz w:val="24"/>
          <w:szCs w:val="24"/>
        </w:rPr>
        <w:t xml:space="preserve">Smanjenje rashoda za nabavu nefinancijske imovine tj. izdataka za investicijske projekte u željezničku infrastrukturu rezultat </w:t>
      </w:r>
      <w:r w:rsidR="003B1216">
        <w:rPr>
          <w:rFonts w:ascii="Times New Roman" w:hAnsi="Times New Roman" w:cs="Times New Roman"/>
          <w:sz w:val="24"/>
          <w:szCs w:val="24"/>
        </w:rPr>
        <w:t>je</w:t>
      </w:r>
      <w:r w:rsidRPr="005737A4">
        <w:rPr>
          <w:rFonts w:ascii="Times New Roman" w:hAnsi="Times New Roman" w:cs="Times New Roman"/>
          <w:sz w:val="24"/>
          <w:szCs w:val="24"/>
        </w:rPr>
        <w:t xml:space="preserve"> promijenjene dinamike realizacije planiranih projekata.</w:t>
      </w:r>
    </w:p>
    <w:p w:rsidR="00D15C44" w:rsidRPr="005737A4" w:rsidRDefault="00777EEC" w:rsidP="005737A4">
      <w:pPr>
        <w:spacing w:before="100" w:beforeAutospacing="1" w:after="100" w:afterAutospacing="1" w:line="240" w:lineRule="auto"/>
        <w:jc w:val="both"/>
        <w:divId w:val="1893345315"/>
        <w:rPr>
          <w:rFonts w:ascii="Times New Roman" w:hAnsi="Times New Roman" w:cs="Times New Roman"/>
          <w:sz w:val="24"/>
          <w:szCs w:val="24"/>
        </w:rPr>
      </w:pPr>
      <w:r w:rsidRPr="005737A4">
        <w:rPr>
          <w:rFonts w:ascii="Times New Roman" w:hAnsi="Times New Roman" w:cs="Times New Roman"/>
          <w:sz w:val="24"/>
          <w:szCs w:val="24"/>
        </w:rPr>
        <w:t> </w:t>
      </w:r>
    </w:p>
    <w:p w:rsidR="00D15C44" w:rsidRPr="005737A4" w:rsidRDefault="00777EEC" w:rsidP="005737A4">
      <w:pPr>
        <w:spacing w:before="100" w:beforeAutospacing="1" w:after="100" w:afterAutospacing="1" w:line="240" w:lineRule="auto"/>
        <w:jc w:val="both"/>
        <w:divId w:val="1893345315"/>
        <w:rPr>
          <w:rFonts w:ascii="Times New Roman" w:hAnsi="Times New Roman" w:cs="Times New Roman"/>
          <w:sz w:val="24"/>
          <w:szCs w:val="24"/>
        </w:rPr>
      </w:pPr>
      <w:r w:rsidRPr="005737A4">
        <w:rPr>
          <w:rFonts w:ascii="Times New Roman" w:hAnsi="Times New Roman" w:cs="Times New Roman"/>
          <w:sz w:val="24"/>
          <w:szCs w:val="24"/>
        </w:rPr>
        <w:t>RASHODI POSLOVANJA</w:t>
      </w:r>
    </w:p>
    <w:p w:rsidR="00D15C44" w:rsidRPr="005737A4" w:rsidRDefault="00777EEC" w:rsidP="009473EF">
      <w:pPr>
        <w:spacing w:before="100" w:beforeAutospacing="1" w:after="100" w:afterAutospacing="1" w:line="240" w:lineRule="auto"/>
        <w:jc w:val="both"/>
        <w:divId w:val="1893345315"/>
        <w:rPr>
          <w:rFonts w:ascii="Times New Roman" w:hAnsi="Times New Roman" w:cs="Times New Roman"/>
          <w:sz w:val="24"/>
          <w:szCs w:val="24"/>
        </w:rPr>
      </w:pPr>
      <w:r w:rsidRPr="005737A4">
        <w:rPr>
          <w:rFonts w:ascii="Times New Roman" w:hAnsi="Times New Roman" w:cs="Times New Roman"/>
          <w:sz w:val="24"/>
          <w:szCs w:val="24"/>
        </w:rPr>
        <w:t>Ukupni rashodi poslovanja za 2022. godinu u novom planu veći su za 106.514.800 kn i  iznose 1.282.</w:t>
      </w:r>
      <w:r w:rsidR="009473EF">
        <w:rPr>
          <w:rFonts w:ascii="Times New Roman" w:hAnsi="Times New Roman" w:cs="Times New Roman"/>
          <w:sz w:val="24"/>
          <w:szCs w:val="24"/>
        </w:rPr>
        <w:t>3</w:t>
      </w:r>
      <w:r w:rsidRPr="005737A4">
        <w:rPr>
          <w:rFonts w:ascii="Times New Roman" w:hAnsi="Times New Roman" w:cs="Times New Roman"/>
          <w:sz w:val="24"/>
          <w:szCs w:val="24"/>
        </w:rPr>
        <w:t>64.800 kn od čega se na rashode za zaposlene odnosi 61,00% odnosno 782.297.000 kn i koji su povećani za 44.797.000 kn, te na materijalne rashode 35,39% odnosno 453.850.000 kn i povećanje od 49.300.000 kn. Financijski rashodi iznose 36.017.800 kn i povećani su za 6.517.800 kn, te čine 2,81% ukupnih rashoda poslovanja. Ostali  rashodi iznose 10.200.000 kn i čine 0,80% ukupnih rashoda poslovanja i veći su u odnosu na Plan za 2022. godinu za 5.900.000 kn</w:t>
      </w:r>
      <w:r w:rsidR="006C0912">
        <w:rPr>
          <w:rFonts w:ascii="Times New Roman" w:hAnsi="Times New Roman" w:cs="Times New Roman"/>
          <w:sz w:val="24"/>
          <w:szCs w:val="24"/>
        </w:rPr>
        <w:t>.</w:t>
      </w:r>
    </w:p>
    <w:p w:rsidR="00D15C44" w:rsidRPr="005737A4" w:rsidRDefault="00777EEC" w:rsidP="00F06AAD">
      <w:pPr>
        <w:spacing w:before="100" w:beforeAutospacing="1" w:after="100" w:afterAutospacing="1" w:line="240" w:lineRule="auto"/>
        <w:jc w:val="both"/>
        <w:divId w:val="1893345315"/>
        <w:rPr>
          <w:rFonts w:ascii="Times New Roman" w:hAnsi="Times New Roman" w:cs="Times New Roman"/>
          <w:sz w:val="24"/>
          <w:szCs w:val="24"/>
        </w:rPr>
      </w:pPr>
      <w:r w:rsidRPr="005737A4">
        <w:rPr>
          <w:rFonts w:ascii="Times New Roman" w:hAnsi="Times New Roman" w:cs="Times New Roman"/>
          <w:sz w:val="24"/>
          <w:szCs w:val="24"/>
        </w:rPr>
        <w:lastRenderedPageBreak/>
        <w:t xml:space="preserve">Povećanje rashoda za zaposlene najvećim dijelom rezultat </w:t>
      </w:r>
      <w:r w:rsidR="00F06AAD">
        <w:rPr>
          <w:rFonts w:ascii="Times New Roman" w:hAnsi="Times New Roman" w:cs="Times New Roman"/>
          <w:sz w:val="24"/>
          <w:szCs w:val="24"/>
        </w:rPr>
        <w:t>je</w:t>
      </w:r>
      <w:r w:rsidRPr="005737A4">
        <w:rPr>
          <w:rFonts w:ascii="Times New Roman" w:hAnsi="Times New Roman" w:cs="Times New Roman"/>
          <w:sz w:val="24"/>
          <w:szCs w:val="24"/>
        </w:rPr>
        <w:t xml:space="preserve"> novog Kolektivnog ugovora koji je sklopljen 19. srpnja 2022. godine s primjenom od 01. srpnja 2022. godine. Pripajanje poslovnog područja Održavanje pruga iz povezanog društva Pružne građevine realizirano je s 01.07.2022. godine i nije imalo značajni utjecaj na povećanje planiranih troškova budući da su ti troškovi obuhvaćeni prethodnim planom.  Od ukupnog povećanja rashoda za zaposlene, na troškove bruto plaće i doprinosa na plaće odnosi se 30.797.000 kn odnosno 68,75% povećanja i 14.000.000 kn ili 31,25% ukupnog povećanja na ostale rashode za zaposlene. Ostali rashodi za zaposlene obuhvaćaju naknade radnika kroz jednokratne dodatke (božićnica, regres, uskrsnica), jubilarne nagrade, otpremnine i druga materijalna prava radnika definiranih novim Kolektivnim ugovorom.  </w:t>
      </w:r>
    </w:p>
    <w:p w:rsidR="00D15C44" w:rsidRPr="005737A4" w:rsidRDefault="00777EEC" w:rsidP="005737A4">
      <w:pPr>
        <w:spacing w:before="100" w:beforeAutospacing="1" w:after="100" w:afterAutospacing="1" w:line="240" w:lineRule="auto"/>
        <w:jc w:val="both"/>
        <w:divId w:val="1893345315"/>
        <w:rPr>
          <w:rFonts w:ascii="Times New Roman" w:hAnsi="Times New Roman" w:cs="Times New Roman"/>
          <w:sz w:val="24"/>
          <w:szCs w:val="24"/>
        </w:rPr>
      </w:pPr>
      <w:r w:rsidRPr="005737A4">
        <w:rPr>
          <w:rFonts w:ascii="Times New Roman" w:hAnsi="Times New Roman" w:cs="Times New Roman"/>
          <w:sz w:val="24"/>
          <w:szCs w:val="24"/>
        </w:rPr>
        <w:t>Materijalni rashodi u novom planu povećani su za 49.300.000 kn, pa sada iznose 453.850.000 kn od čega se 49,47% tj. 224.500.000 kn odnosi na rashode za usluge, na rashode za materijal i energ</w:t>
      </w:r>
      <w:r w:rsidR="00F06AAD">
        <w:rPr>
          <w:rFonts w:ascii="Times New Roman" w:hAnsi="Times New Roman" w:cs="Times New Roman"/>
          <w:sz w:val="24"/>
          <w:szCs w:val="24"/>
        </w:rPr>
        <w:t>iju 31,27% ili 141.900.000 kn</w:t>
      </w:r>
      <w:r w:rsidR="00435B53">
        <w:rPr>
          <w:rFonts w:ascii="Times New Roman" w:hAnsi="Times New Roman" w:cs="Times New Roman"/>
          <w:sz w:val="24"/>
          <w:szCs w:val="24"/>
        </w:rPr>
        <w:t>,</w:t>
      </w:r>
      <w:r w:rsidRPr="005737A4">
        <w:rPr>
          <w:rFonts w:ascii="Times New Roman" w:hAnsi="Times New Roman" w:cs="Times New Roman"/>
          <w:sz w:val="24"/>
          <w:szCs w:val="24"/>
        </w:rPr>
        <w:t xml:space="preserve"> na ostale nespomenute rashode poslovanj</w:t>
      </w:r>
      <w:r w:rsidR="004327AB">
        <w:rPr>
          <w:rFonts w:ascii="Times New Roman" w:hAnsi="Times New Roman" w:cs="Times New Roman"/>
          <w:sz w:val="24"/>
          <w:szCs w:val="24"/>
        </w:rPr>
        <w:t>a 11,71% odnosno 53.150.000 kn,</w:t>
      </w:r>
      <w:r w:rsidRPr="005737A4">
        <w:rPr>
          <w:rFonts w:ascii="Times New Roman" w:hAnsi="Times New Roman" w:cs="Times New Roman"/>
          <w:sz w:val="24"/>
          <w:szCs w:val="24"/>
        </w:rPr>
        <w:t xml:space="preserve"> 7,38% na rashode za naknade troškova zaposlenicima i 0,17% </w:t>
      </w:r>
      <w:r w:rsidR="00831651">
        <w:rPr>
          <w:rFonts w:ascii="Times New Roman" w:hAnsi="Times New Roman" w:cs="Times New Roman"/>
          <w:sz w:val="24"/>
          <w:szCs w:val="24"/>
        </w:rPr>
        <w:t xml:space="preserve">na </w:t>
      </w:r>
      <w:r w:rsidRPr="005737A4">
        <w:rPr>
          <w:rFonts w:ascii="Times New Roman" w:hAnsi="Times New Roman" w:cs="Times New Roman"/>
          <w:sz w:val="24"/>
          <w:szCs w:val="24"/>
        </w:rPr>
        <w:t>naknade troškova osobama izvan radnog odnosa.</w:t>
      </w:r>
    </w:p>
    <w:p w:rsidR="00D15C44" w:rsidRPr="005737A4" w:rsidRDefault="00777EEC" w:rsidP="005737A4">
      <w:pPr>
        <w:spacing w:before="100" w:beforeAutospacing="1" w:after="100" w:afterAutospacing="1" w:line="240" w:lineRule="auto"/>
        <w:jc w:val="both"/>
        <w:divId w:val="1893345315"/>
        <w:rPr>
          <w:rFonts w:ascii="Times New Roman" w:hAnsi="Times New Roman" w:cs="Times New Roman"/>
          <w:sz w:val="24"/>
          <w:szCs w:val="24"/>
        </w:rPr>
      </w:pPr>
      <w:r w:rsidRPr="005737A4">
        <w:rPr>
          <w:rFonts w:ascii="Times New Roman" w:hAnsi="Times New Roman" w:cs="Times New Roman"/>
          <w:sz w:val="24"/>
          <w:szCs w:val="24"/>
        </w:rPr>
        <w:t>Rashodi za usluge u novom planu za 2022. godinu veći su za 10.800.000 kn.  Predmetno povećanje najvećim dijelom rezultat je povećanja troškova usluga teku</w:t>
      </w:r>
      <w:r w:rsidR="008C6A37">
        <w:rPr>
          <w:rFonts w:ascii="Times New Roman" w:hAnsi="Times New Roman" w:cs="Times New Roman"/>
          <w:sz w:val="24"/>
          <w:szCs w:val="24"/>
        </w:rPr>
        <w:t>ćeg i investicijskog održavanja</w:t>
      </w:r>
      <w:r w:rsidRPr="005737A4">
        <w:rPr>
          <w:rFonts w:ascii="Times New Roman" w:hAnsi="Times New Roman" w:cs="Times New Roman"/>
          <w:sz w:val="24"/>
          <w:szCs w:val="24"/>
        </w:rPr>
        <w:t xml:space="preserve"> te ostalih usluga koje obuhvaćaju troškove čišćenja i čuvanja imovine. Planirana povećanja rezultat su povećanja jediničnih cijena po sklopljenim ugovorima i neobvezujućim okvirnim sporazumima.  </w:t>
      </w:r>
    </w:p>
    <w:p w:rsidR="00D15C44" w:rsidRPr="005737A4" w:rsidRDefault="00777EEC" w:rsidP="005737A4">
      <w:pPr>
        <w:spacing w:before="100" w:beforeAutospacing="1" w:after="100" w:afterAutospacing="1" w:line="240" w:lineRule="auto"/>
        <w:jc w:val="both"/>
        <w:divId w:val="1893345315"/>
        <w:rPr>
          <w:rFonts w:ascii="Times New Roman" w:hAnsi="Times New Roman" w:cs="Times New Roman"/>
          <w:sz w:val="24"/>
          <w:szCs w:val="24"/>
        </w:rPr>
      </w:pPr>
      <w:r w:rsidRPr="005737A4">
        <w:rPr>
          <w:rFonts w:ascii="Times New Roman" w:hAnsi="Times New Roman" w:cs="Times New Roman"/>
          <w:sz w:val="24"/>
          <w:szCs w:val="24"/>
        </w:rPr>
        <w:t>Rashodi za materijal i energiju u novom planu veći su za 35.000.000 kn i iznose 141.900.000 kn. Planirano povećanje isključivo je posljedica eskalacije cijena energenata (nafta,</w:t>
      </w:r>
      <w:r w:rsidR="001C07E8">
        <w:rPr>
          <w:rFonts w:ascii="Times New Roman" w:hAnsi="Times New Roman" w:cs="Times New Roman"/>
          <w:sz w:val="24"/>
          <w:szCs w:val="24"/>
        </w:rPr>
        <w:t xml:space="preserve"> </w:t>
      </w:r>
      <w:r w:rsidR="00B74F99">
        <w:rPr>
          <w:rFonts w:ascii="Times New Roman" w:hAnsi="Times New Roman" w:cs="Times New Roman"/>
          <w:sz w:val="24"/>
          <w:szCs w:val="24"/>
        </w:rPr>
        <w:t>plin, lož ulje, benzin, drva)</w:t>
      </w:r>
      <w:r w:rsidRPr="005737A4">
        <w:rPr>
          <w:rFonts w:ascii="Times New Roman" w:hAnsi="Times New Roman" w:cs="Times New Roman"/>
          <w:sz w:val="24"/>
          <w:szCs w:val="24"/>
        </w:rPr>
        <w:t> neophodnih za rad željezničkih kolodvora</w:t>
      </w:r>
      <w:r w:rsidR="00FA2893">
        <w:rPr>
          <w:rFonts w:ascii="Times New Roman" w:hAnsi="Times New Roman" w:cs="Times New Roman"/>
          <w:sz w:val="24"/>
          <w:szCs w:val="24"/>
        </w:rPr>
        <w:t xml:space="preserve"> i neometano i sigurno odvijanje</w:t>
      </w:r>
      <w:r w:rsidRPr="005737A4">
        <w:rPr>
          <w:rFonts w:ascii="Times New Roman" w:hAnsi="Times New Roman" w:cs="Times New Roman"/>
          <w:sz w:val="24"/>
          <w:szCs w:val="24"/>
        </w:rPr>
        <w:t xml:space="preserve"> željezničkog prometa kao i cijena materijala i roba, posebno strateškog materijala potrebnog za nastavak realizacije planiranih projekata održavanja željezničke infrastrukture (tračnice, pragovi, skretnice, kolosiječni pribor i dr.).</w:t>
      </w:r>
    </w:p>
    <w:p w:rsidR="00D15C44" w:rsidRPr="005737A4" w:rsidRDefault="00777EEC" w:rsidP="00D933EF">
      <w:pPr>
        <w:spacing w:before="100" w:beforeAutospacing="1" w:after="100" w:afterAutospacing="1" w:line="240" w:lineRule="auto"/>
        <w:jc w:val="both"/>
        <w:divId w:val="1893345315"/>
        <w:rPr>
          <w:rFonts w:ascii="Times New Roman" w:hAnsi="Times New Roman" w:cs="Times New Roman"/>
          <w:sz w:val="24"/>
          <w:szCs w:val="24"/>
        </w:rPr>
      </w:pPr>
      <w:r w:rsidRPr="005737A4">
        <w:rPr>
          <w:rFonts w:ascii="Times New Roman" w:hAnsi="Times New Roman" w:cs="Times New Roman"/>
          <w:sz w:val="24"/>
          <w:szCs w:val="24"/>
        </w:rPr>
        <w:t>Naknade troškova zaposlenicima u novom planu za 2022. godinu iznose 3</w:t>
      </w:r>
      <w:r w:rsidR="00D933EF">
        <w:rPr>
          <w:rFonts w:ascii="Times New Roman" w:hAnsi="Times New Roman" w:cs="Times New Roman"/>
          <w:sz w:val="24"/>
          <w:szCs w:val="24"/>
        </w:rPr>
        <w:t>3</w:t>
      </w:r>
      <w:r w:rsidRPr="005737A4">
        <w:rPr>
          <w:rFonts w:ascii="Times New Roman" w:hAnsi="Times New Roman" w:cs="Times New Roman"/>
          <w:sz w:val="24"/>
          <w:szCs w:val="24"/>
        </w:rPr>
        <w:t>.500.000 kn i u odnosu na Plan za 2022. godinu već</w:t>
      </w:r>
      <w:r w:rsidR="00D933EF">
        <w:rPr>
          <w:rFonts w:ascii="Times New Roman" w:hAnsi="Times New Roman" w:cs="Times New Roman"/>
          <w:sz w:val="24"/>
          <w:szCs w:val="24"/>
        </w:rPr>
        <w:t>e</w:t>
      </w:r>
      <w:r w:rsidRPr="005737A4">
        <w:rPr>
          <w:rFonts w:ascii="Times New Roman" w:hAnsi="Times New Roman" w:cs="Times New Roman"/>
          <w:sz w:val="24"/>
          <w:szCs w:val="24"/>
        </w:rPr>
        <w:t xml:space="preserve"> su za 2.000.000 kn. Povećanje se odnosi na poziciju rashoda za naknade za prijevoz, rad na terenu i odvojen život što je rezultat pripajanja radnika iz poslovnog područja Održavanje pruga iz društva Pružne građevine. Naime, radnici koji su pripajanjem Poslovnog područja Održavanje pruga prenijeli ugovore o radu iz Pružnih građevina u razdoblju od jedne godine od dana pripajanja zadržavaju prava na plaće i sve ostale naknade koje su imali u društvu Pružne građevine. Konkretno radi se o naknadi za rad na terenu.</w:t>
      </w:r>
    </w:p>
    <w:p w:rsidR="00D15C44" w:rsidRPr="005737A4" w:rsidRDefault="00777EEC" w:rsidP="005737A4">
      <w:pPr>
        <w:spacing w:before="100" w:beforeAutospacing="1" w:after="100" w:afterAutospacing="1" w:line="240" w:lineRule="auto"/>
        <w:jc w:val="both"/>
        <w:divId w:val="1893345315"/>
        <w:rPr>
          <w:rFonts w:ascii="Times New Roman" w:hAnsi="Times New Roman" w:cs="Times New Roman"/>
          <w:sz w:val="24"/>
          <w:szCs w:val="24"/>
        </w:rPr>
      </w:pPr>
      <w:r w:rsidRPr="005737A4">
        <w:rPr>
          <w:rFonts w:ascii="Times New Roman" w:hAnsi="Times New Roman" w:cs="Times New Roman"/>
          <w:sz w:val="24"/>
          <w:szCs w:val="24"/>
        </w:rPr>
        <w:t>Naknade troškova osobama izvan radnog odnosa u novom planu za 2022. godinu ostale su na razini planiranih u iznosu od 800.000 kn.  </w:t>
      </w:r>
    </w:p>
    <w:p w:rsidR="00D15C44" w:rsidRPr="005737A4" w:rsidRDefault="00777EEC" w:rsidP="005737A4">
      <w:pPr>
        <w:spacing w:before="100" w:beforeAutospacing="1" w:after="100" w:afterAutospacing="1" w:line="240" w:lineRule="auto"/>
        <w:jc w:val="both"/>
        <w:divId w:val="1893345315"/>
        <w:rPr>
          <w:rFonts w:ascii="Times New Roman" w:hAnsi="Times New Roman" w:cs="Times New Roman"/>
          <w:sz w:val="24"/>
          <w:szCs w:val="24"/>
        </w:rPr>
      </w:pPr>
      <w:r w:rsidRPr="005737A4">
        <w:rPr>
          <w:rFonts w:ascii="Times New Roman" w:hAnsi="Times New Roman" w:cs="Times New Roman"/>
          <w:sz w:val="24"/>
          <w:szCs w:val="24"/>
        </w:rPr>
        <w:t>Ostali nespomenuti rashodi poslovanja u novom planu iznose 53.150.000 kn, od čega rashodi za pristojbe i naknade koji se odnose na komunalne i vodne naknade iznose 40.000.000 kn. Ti rashodi u odnosu na Plan za 2022. godinu povećani su za 1.500.000 kn od čega se 1.000.000 kn odnosi na povećanje troškova za premije osiguranja i 500.000 kn na troškove članarina.</w:t>
      </w:r>
    </w:p>
    <w:p w:rsidR="00D15C44" w:rsidRPr="005737A4" w:rsidRDefault="00777EEC" w:rsidP="005737A4">
      <w:pPr>
        <w:spacing w:before="100" w:beforeAutospacing="1" w:after="100" w:afterAutospacing="1" w:line="240" w:lineRule="auto"/>
        <w:jc w:val="both"/>
        <w:divId w:val="1893345315"/>
        <w:rPr>
          <w:rFonts w:ascii="Times New Roman" w:hAnsi="Times New Roman" w:cs="Times New Roman"/>
          <w:sz w:val="24"/>
          <w:szCs w:val="24"/>
        </w:rPr>
      </w:pPr>
      <w:r w:rsidRPr="005737A4">
        <w:rPr>
          <w:rFonts w:ascii="Times New Roman" w:hAnsi="Times New Roman" w:cs="Times New Roman"/>
          <w:sz w:val="24"/>
          <w:szCs w:val="24"/>
        </w:rPr>
        <w:t xml:space="preserve">Financijski rashodi u novom planu za 2022. iznose 36.017.800 kn i u odnosu na Plan za 2022. godinu povećani su za 6.517.800 kn. Predmetno povećanje rezultat je povećanja pozicije </w:t>
      </w:r>
      <w:r w:rsidRPr="005737A4">
        <w:rPr>
          <w:rFonts w:ascii="Times New Roman" w:hAnsi="Times New Roman" w:cs="Times New Roman"/>
          <w:sz w:val="24"/>
          <w:szCs w:val="24"/>
        </w:rPr>
        <w:lastRenderedPageBreak/>
        <w:t>ostalih financijskih rashoda u iznosu od 4.800.000 kn  i troškova kamata po primljenih kreditima i zajmovima u iznosu od 1.717.800 kn.</w:t>
      </w:r>
    </w:p>
    <w:p w:rsidR="00D15C44" w:rsidRPr="005737A4" w:rsidRDefault="00777EEC" w:rsidP="005737A4">
      <w:pPr>
        <w:spacing w:before="100" w:beforeAutospacing="1" w:after="100" w:afterAutospacing="1" w:line="240" w:lineRule="auto"/>
        <w:jc w:val="both"/>
        <w:divId w:val="1893345315"/>
        <w:rPr>
          <w:rFonts w:ascii="Times New Roman" w:hAnsi="Times New Roman" w:cs="Times New Roman"/>
          <w:sz w:val="24"/>
          <w:szCs w:val="24"/>
        </w:rPr>
      </w:pPr>
      <w:r w:rsidRPr="005737A4">
        <w:rPr>
          <w:rFonts w:ascii="Times New Roman" w:hAnsi="Times New Roman" w:cs="Times New Roman"/>
          <w:sz w:val="24"/>
          <w:szCs w:val="24"/>
        </w:rPr>
        <w:t>Povećanje ostalih financijskih rashoda odnosi se na povećanje troškova zateznih kamata za 4.500.000 kn i ostalih nespomenutih rashoda u iznosu od 300.000 kn. Povećanje troškova zateznih kamata rezultat je troškova vezanih za porezna rješenja, sudske postupke iz ranijih godina koji su u ovoj poslovnoj godini postali pravomoćni. Pozici</w:t>
      </w:r>
      <w:bookmarkStart w:id="0" w:name="_GoBack"/>
      <w:bookmarkEnd w:id="0"/>
      <w:r w:rsidRPr="005737A4">
        <w:rPr>
          <w:rFonts w:ascii="Times New Roman" w:hAnsi="Times New Roman" w:cs="Times New Roman"/>
          <w:sz w:val="24"/>
          <w:szCs w:val="24"/>
        </w:rPr>
        <w:t xml:space="preserve">ja ostalih nespomenutih financijskih rashoda obuhvaća troškove kamata po operativnom najmu, troškove kamata po faktoringu, kamata na dopušteno prekoračenje po poslovnim računima, troškove akreditiva i slično. </w:t>
      </w:r>
    </w:p>
    <w:p w:rsidR="00D15C44" w:rsidRPr="005737A4" w:rsidRDefault="00777EEC" w:rsidP="00C26422">
      <w:pPr>
        <w:spacing w:before="100" w:beforeAutospacing="1" w:after="100" w:afterAutospacing="1" w:line="240" w:lineRule="auto"/>
        <w:jc w:val="both"/>
        <w:divId w:val="1893345315"/>
        <w:rPr>
          <w:rFonts w:ascii="Times New Roman" w:hAnsi="Times New Roman" w:cs="Times New Roman"/>
          <w:sz w:val="24"/>
          <w:szCs w:val="24"/>
        </w:rPr>
      </w:pPr>
      <w:r w:rsidRPr="005737A4">
        <w:rPr>
          <w:rFonts w:ascii="Times New Roman" w:hAnsi="Times New Roman" w:cs="Times New Roman"/>
          <w:sz w:val="24"/>
          <w:szCs w:val="24"/>
        </w:rPr>
        <w:t xml:space="preserve">Ostali rashodi poslovanja koji obuhvaćaju tekuće donacije i troškove za kazne, penale i naknade šteta u novom planu iznose 10.200.000 kn i u odnosu na Plan za 2022. godinu veći su za 5.900.000 kn, a rezultat su povećanja troškova vezanih uz izvansudske nagodbe, štete te troškova po presudama. </w:t>
      </w:r>
    </w:p>
    <w:p w:rsidR="00D15C44" w:rsidRPr="005737A4" w:rsidRDefault="00777EEC" w:rsidP="005737A4">
      <w:pPr>
        <w:spacing w:before="100" w:beforeAutospacing="1" w:after="100" w:afterAutospacing="1" w:line="240" w:lineRule="auto"/>
        <w:jc w:val="both"/>
        <w:divId w:val="1893345315"/>
        <w:rPr>
          <w:rFonts w:ascii="Times New Roman" w:hAnsi="Times New Roman" w:cs="Times New Roman"/>
          <w:sz w:val="24"/>
          <w:szCs w:val="24"/>
        </w:rPr>
      </w:pPr>
      <w:r w:rsidRPr="005737A4">
        <w:rPr>
          <w:rFonts w:ascii="Times New Roman" w:hAnsi="Times New Roman" w:cs="Times New Roman"/>
          <w:sz w:val="24"/>
          <w:szCs w:val="24"/>
        </w:rPr>
        <w:t> </w:t>
      </w:r>
    </w:p>
    <w:p w:rsidR="00D15C44" w:rsidRPr="005737A4" w:rsidRDefault="00777EEC" w:rsidP="005737A4">
      <w:pPr>
        <w:spacing w:before="100" w:beforeAutospacing="1" w:after="100" w:afterAutospacing="1" w:line="240" w:lineRule="auto"/>
        <w:jc w:val="both"/>
        <w:divId w:val="1893345315"/>
        <w:rPr>
          <w:rFonts w:ascii="Times New Roman" w:hAnsi="Times New Roman" w:cs="Times New Roman"/>
          <w:sz w:val="24"/>
          <w:szCs w:val="24"/>
        </w:rPr>
      </w:pPr>
      <w:r w:rsidRPr="005737A4">
        <w:rPr>
          <w:rFonts w:ascii="Times New Roman" w:hAnsi="Times New Roman" w:cs="Times New Roman"/>
          <w:sz w:val="24"/>
          <w:szCs w:val="24"/>
        </w:rPr>
        <w:t>RASHODI ZA NABAVU NEFINANCIJSKE IMOVINE</w:t>
      </w:r>
    </w:p>
    <w:p w:rsidR="00D15C44" w:rsidRPr="005737A4" w:rsidRDefault="00777EEC" w:rsidP="005737A4">
      <w:pPr>
        <w:spacing w:before="100" w:beforeAutospacing="1" w:after="100" w:afterAutospacing="1" w:line="240" w:lineRule="auto"/>
        <w:jc w:val="both"/>
        <w:divId w:val="1893345315"/>
        <w:rPr>
          <w:rFonts w:ascii="Times New Roman" w:hAnsi="Times New Roman" w:cs="Times New Roman"/>
          <w:sz w:val="24"/>
          <w:szCs w:val="24"/>
        </w:rPr>
      </w:pPr>
      <w:r w:rsidRPr="005737A4">
        <w:rPr>
          <w:rFonts w:ascii="Times New Roman" w:hAnsi="Times New Roman" w:cs="Times New Roman"/>
          <w:sz w:val="24"/>
          <w:szCs w:val="24"/>
        </w:rPr>
        <w:t>Planirani rashodi za nabavu nefinancijske imovine za 2022. godinu u novom planu smanjeni su za 505.436.000 kn i iznose 1.443.735.000 kn, od čega se na investicije u imovinu HŽ Infrastrukture odnosi 54.548.000 kn i pove</w:t>
      </w:r>
      <w:r w:rsidR="00DD6A0D">
        <w:rPr>
          <w:rFonts w:ascii="Times New Roman" w:hAnsi="Times New Roman" w:cs="Times New Roman"/>
          <w:sz w:val="24"/>
          <w:szCs w:val="24"/>
        </w:rPr>
        <w:t>ćanje u iznosu od 24.352.000 kn</w:t>
      </w:r>
      <w:r w:rsidRPr="005737A4">
        <w:rPr>
          <w:rFonts w:ascii="Times New Roman" w:hAnsi="Times New Roman" w:cs="Times New Roman"/>
          <w:sz w:val="24"/>
          <w:szCs w:val="24"/>
        </w:rPr>
        <w:t xml:space="preserve"> te na investicije obnove, modernizacije i izgradnje željezničke infrastrukture </w:t>
      </w:r>
      <w:r w:rsidR="00DD6A0D">
        <w:rPr>
          <w:rFonts w:ascii="Times New Roman" w:hAnsi="Times New Roman" w:cs="Times New Roman"/>
          <w:sz w:val="24"/>
          <w:szCs w:val="24"/>
        </w:rPr>
        <w:t xml:space="preserve">u iznosu od </w:t>
      </w:r>
      <w:r w:rsidRPr="005737A4">
        <w:rPr>
          <w:rFonts w:ascii="Times New Roman" w:hAnsi="Times New Roman" w:cs="Times New Roman"/>
          <w:sz w:val="24"/>
          <w:szCs w:val="24"/>
        </w:rPr>
        <w:t xml:space="preserve">1.389.187.000 kn i smanjenje u iznosu od 529.788.000 kn. </w:t>
      </w:r>
    </w:p>
    <w:p w:rsidR="00D15C44" w:rsidRPr="005737A4" w:rsidRDefault="00777EEC" w:rsidP="005737A4">
      <w:pPr>
        <w:spacing w:before="100" w:beforeAutospacing="1" w:after="100" w:afterAutospacing="1" w:line="240" w:lineRule="auto"/>
        <w:jc w:val="both"/>
        <w:divId w:val="1893345315"/>
        <w:rPr>
          <w:rFonts w:ascii="Times New Roman" w:hAnsi="Times New Roman" w:cs="Times New Roman"/>
          <w:sz w:val="24"/>
          <w:szCs w:val="24"/>
        </w:rPr>
      </w:pPr>
      <w:r w:rsidRPr="005737A4">
        <w:rPr>
          <w:rFonts w:ascii="Times New Roman" w:hAnsi="Times New Roman" w:cs="Times New Roman"/>
          <w:sz w:val="24"/>
          <w:szCs w:val="24"/>
        </w:rPr>
        <w:t xml:space="preserve">Povećanje investicijskih ulaganja u imovinu HŽ Infrastrukture najvećim dijelom odnosi se na vrijednost imovine koja je pripojena iz društva Pružne građevine, a koja se odnosila na poslovno područje Održavanje pruga za koje je HŽ Infrastruktura isplatila naknadu u iznosu od 17.000.000 kn. Predmetna imovina raspoređena je po pozicijama K110000 Opremanje, K110001 Informatizacija i K110002 Prijevozna sredstva, s napomenom da se 98,49% odnosi na prijevozna sredstva u željezničkom prometu. </w:t>
      </w:r>
    </w:p>
    <w:p w:rsidR="00D15C44" w:rsidRPr="005737A4" w:rsidRDefault="00777EEC" w:rsidP="005737A4">
      <w:pPr>
        <w:tabs>
          <w:tab w:val="left" w:pos="567"/>
          <w:tab w:val="right" w:leader="dot" w:pos="5954"/>
        </w:tabs>
        <w:spacing w:before="100" w:beforeAutospacing="1" w:after="100" w:afterAutospacing="1" w:line="240" w:lineRule="auto"/>
        <w:jc w:val="both"/>
        <w:divId w:val="1893345315"/>
        <w:rPr>
          <w:rFonts w:ascii="Times New Roman" w:hAnsi="Times New Roman" w:cs="Times New Roman"/>
          <w:sz w:val="24"/>
          <w:szCs w:val="24"/>
        </w:rPr>
      </w:pPr>
      <w:r w:rsidRPr="005737A4">
        <w:rPr>
          <w:rFonts w:ascii="Times New Roman" w:hAnsi="Times New Roman" w:cs="Times New Roman"/>
          <w:sz w:val="24"/>
          <w:szCs w:val="24"/>
        </w:rPr>
        <w:t xml:space="preserve">Preostalo povećanje investicija u imovinu HŽ Infrastrukture u iznosu od 7.352.000 kn najvećim dijelom odnosi se na povećanje ulaganja u računalne programe u funkciji željezničkog prometa, dodatno osposobljavanje radnih prostorija u poslovnim zgradama nakon potresa u Zagrebu, te na nabavku gospodarskih i servisnih cestovnih vozila putem financijskog leasinga u funkciji provedbe poslovnih aktivnosti održavanja i obnove željezničke infrastrukture. </w:t>
      </w:r>
    </w:p>
    <w:p w:rsidR="00D15C44" w:rsidRPr="005737A4" w:rsidRDefault="00777EEC" w:rsidP="00162018">
      <w:pPr>
        <w:spacing w:before="100" w:beforeAutospacing="1" w:after="100" w:afterAutospacing="1" w:line="240" w:lineRule="auto"/>
        <w:jc w:val="both"/>
        <w:divId w:val="1893345315"/>
        <w:rPr>
          <w:rFonts w:ascii="Times New Roman" w:hAnsi="Times New Roman" w:cs="Times New Roman"/>
          <w:sz w:val="24"/>
          <w:szCs w:val="24"/>
        </w:rPr>
      </w:pPr>
      <w:r w:rsidRPr="005737A4">
        <w:rPr>
          <w:rFonts w:ascii="Times New Roman" w:hAnsi="Times New Roman" w:cs="Times New Roman"/>
          <w:sz w:val="24"/>
          <w:szCs w:val="24"/>
        </w:rPr>
        <w:t xml:space="preserve">Smanjenje planiranih rashoda vezanih za investicije obnove, modernizacije i izgradnje željezničke infrastrukture rezultat </w:t>
      </w:r>
      <w:r w:rsidR="00162018">
        <w:rPr>
          <w:rFonts w:ascii="Times New Roman" w:hAnsi="Times New Roman" w:cs="Times New Roman"/>
          <w:sz w:val="24"/>
          <w:szCs w:val="24"/>
        </w:rPr>
        <w:t>je</w:t>
      </w:r>
      <w:r w:rsidRPr="005737A4">
        <w:rPr>
          <w:rFonts w:ascii="Times New Roman" w:hAnsi="Times New Roman" w:cs="Times New Roman"/>
          <w:sz w:val="24"/>
          <w:szCs w:val="24"/>
        </w:rPr>
        <w:t xml:space="preserve"> promijenjene dinamike planiranih investicijskih aktivnosti uslijed otežane nabavke strateškog materijala, s jedne strane zbog rata na području Ukrajine, te s druge strane zbog značajnog povećanja cijene materijala i roba što je rezultiralo usporavanjem realizacije projekata. </w:t>
      </w:r>
    </w:p>
    <w:p w:rsidR="00D15C44" w:rsidRPr="005737A4" w:rsidRDefault="00777EEC" w:rsidP="005737A4">
      <w:pPr>
        <w:spacing w:before="100" w:beforeAutospacing="1" w:after="100" w:afterAutospacing="1" w:line="240" w:lineRule="auto"/>
        <w:jc w:val="both"/>
        <w:divId w:val="1893345315"/>
        <w:rPr>
          <w:rFonts w:ascii="Times New Roman" w:hAnsi="Times New Roman" w:cs="Times New Roman"/>
          <w:sz w:val="24"/>
          <w:szCs w:val="24"/>
        </w:rPr>
      </w:pPr>
      <w:r w:rsidRPr="005737A4">
        <w:rPr>
          <w:rFonts w:ascii="Times New Roman" w:hAnsi="Times New Roman" w:cs="Times New Roman"/>
          <w:sz w:val="24"/>
          <w:szCs w:val="24"/>
        </w:rPr>
        <w:t>U novom planu za 2022. godinu projekcije rashoda za projekte obnove, modernizacije i izgradnje željezničke infrastrukture po programima investicijskih aktivnosti su kako slijedi:</w:t>
      </w:r>
    </w:p>
    <w:p w:rsidR="00D15C44" w:rsidRPr="005737A4" w:rsidRDefault="00777EEC" w:rsidP="008C6A37">
      <w:pPr>
        <w:pStyle w:val="Odlomakpopisa"/>
        <w:numPr>
          <w:ilvl w:val="0"/>
          <w:numId w:val="5"/>
        </w:numPr>
        <w:tabs>
          <w:tab w:val="right" w:leader="dot" w:pos="8789"/>
        </w:tabs>
        <w:spacing w:before="0" w:beforeAutospacing="0" w:after="160" w:afterAutospacing="0"/>
        <w:ind w:right="-2"/>
        <w:contextualSpacing/>
        <w:jc w:val="both"/>
        <w:divId w:val="1893345315"/>
      </w:pPr>
      <w:r w:rsidRPr="005737A4">
        <w:lastRenderedPageBreak/>
        <w:t>Projekti iz programa obnove i modernizacije pruga za međunarodni promet  252.360.000 kn</w:t>
      </w:r>
    </w:p>
    <w:p w:rsidR="00D15C44" w:rsidRPr="005737A4" w:rsidRDefault="00777EEC" w:rsidP="005737A4">
      <w:pPr>
        <w:pStyle w:val="Odlomakpopisa"/>
        <w:numPr>
          <w:ilvl w:val="0"/>
          <w:numId w:val="3"/>
        </w:numPr>
        <w:tabs>
          <w:tab w:val="right" w:leader="dot" w:pos="8789"/>
        </w:tabs>
        <w:spacing w:before="0" w:beforeAutospacing="0" w:after="160" w:afterAutospacing="0"/>
        <w:ind w:right="-2"/>
        <w:contextualSpacing/>
        <w:jc w:val="both"/>
        <w:divId w:val="1893345315"/>
      </w:pPr>
      <w:r w:rsidRPr="005737A4">
        <w:t>Projekti iz programa obnove i modernizacije pruga za regionalni promet  57.100.000 kn</w:t>
      </w:r>
    </w:p>
    <w:p w:rsidR="00D15C44" w:rsidRPr="005737A4" w:rsidRDefault="00777EEC" w:rsidP="005737A4">
      <w:pPr>
        <w:pStyle w:val="Odlomakpopisa"/>
        <w:numPr>
          <w:ilvl w:val="0"/>
          <w:numId w:val="3"/>
        </w:numPr>
        <w:tabs>
          <w:tab w:val="right" w:leader="dot" w:pos="8789"/>
        </w:tabs>
        <w:spacing w:before="0" w:beforeAutospacing="0" w:after="160" w:afterAutospacing="0"/>
        <w:ind w:right="-2"/>
        <w:contextualSpacing/>
        <w:jc w:val="both"/>
        <w:divId w:val="1893345315"/>
      </w:pPr>
      <w:r w:rsidRPr="005737A4">
        <w:t>Projekti iz programa obnove i modernizacije pruga za lokalni promet  1.350.000 kn</w:t>
      </w:r>
    </w:p>
    <w:p w:rsidR="00D15C44" w:rsidRPr="005737A4" w:rsidRDefault="00777EEC" w:rsidP="005737A4">
      <w:pPr>
        <w:pStyle w:val="Odlomakpopisa"/>
        <w:numPr>
          <w:ilvl w:val="0"/>
          <w:numId w:val="3"/>
        </w:numPr>
        <w:tabs>
          <w:tab w:val="right" w:leader="dot" w:pos="8789"/>
        </w:tabs>
        <w:spacing w:before="0" w:beforeAutospacing="0" w:after="160" w:afterAutospacing="0"/>
        <w:ind w:right="-2"/>
        <w:contextualSpacing/>
        <w:jc w:val="both"/>
        <w:divId w:val="1893345315"/>
      </w:pPr>
      <w:r w:rsidRPr="005737A4">
        <w:t>Program obnove i modernizacije željezničkog čvorišta Zagreb  13.000.000 k</w:t>
      </w:r>
    </w:p>
    <w:p w:rsidR="00D15C44" w:rsidRPr="005737A4" w:rsidRDefault="00777EEC" w:rsidP="005737A4">
      <w:pPr>
        <w:pStyle w:val="Odlomakpopisa"/>
        <w:numPr>
          <w:ilvl w:val="0"/>
          <w:numId w:val="3"/>
        </w:numPr>
        <w:tabs>
          <w:tab w:val="right" w:leader="dot" w:pos="8789"/>
        </w:tabs>
        <w:spacing w:before="0" w:beforeAutospacing="0" w:after="160" w:afterAutospacing="0"/>
        <w:ind w:right="-2"/>
        <w:contextualSpacing/>
        <w:jc w:val="both"/>
        <w:divId w:val="1893345315"/>
      </w:pPr>
      <w:r w:rsidRPr="005737A4">
        <w:t>Program aktivnosti u funkciji infrastrukture i prometa na mreži kao cjeline  122.497.000 kn</w:t>
      </w:r>
    </w:p>
    <w:p w:rsidR="00D15C44" w:rsidRPr="005737A4" w:rsidRDefault="00777EEC" w:rsidP="005737A4">
      <w:pPr>
        <w:pStyle w:val="Odlomakpopisa"/>
        <w:numPr>
          <w:ilvl w:val="0"/>
          <w:numId w:val="3"/>
        </w:numPr>
        <w:tabs>
          <w:tab w:val="right" w:leader="dot" w:pos="8789"/>
        </w:tabs>
        <w:spacing w:before="0" w:beforeAutospacing="0" w:after="160" w:afterAutospacing="0"/>
        <w:ind w:right="-2"/>
        <w:contextualSpacing/>
        <w:jc w:val="both"/>
        <w:divId w:val="1893345315"/>
      </w:pPr>
      <w:r w:rsidRPr="005737A4">
        <w:t>Izgradnja novih pruga i kolosijeka  942.880.000 kn</w:t>
      </w:r>
    </w:p>
    <w:p w:rsidR="00D15C44" w:rsidRPr="00D02530" w:rsidRDefault="00D15C44">
      <w:pPr>
        <w:divId w:val="1893345315"/>
        <w:rPr>
          <w:rFonts w:ascii="Times New Roman" w:eastAsia="Times New Roman" w:hAnsi="Times New Roman" w:cs="Times New Roman"/>
        </w:rPr>
      </w:pPr>
    </w:p>
    <w:p w:rsidR="00D15C44" w:rsidRPr="00D02530" w:rsidRDefault="00777EEC">
      <w:pPr>
        <w:pStyle w:val="Naslov2"/>
        <w:divId w:val="1893345315"/>
        <w:rPr>
          <w:rFonts w:eastAsia="Times New Roman"/>
          <w:u w:val="single"/>
        </w:rPr>
      </w:pPr>
      <w:r w:rsidRPr="00D02530">
        <w:rPr>
          <w:rFonts w:eastAsia="Times New Roman"/>
          <w:u w:val="single"/>
        </w:rPr>
        <w:t>RAČUN FINANCIRANJA</w:t>
      </w:r>
    </w:p>
    <w:p w:rsidR="00D15C44" w:rsidRPr="00D02530" w:rsidRDefault="00D15C44">
      <w:pPr>
        <w:divId w:val="1893345315"/>
        <w:rPr>
          <w:rFonts w:ascii="Times New Roman" w:eastAsia="Times New Roman" w:hAnsi="Times New Roman" w:cs="Times New Roman"/>
        </w:rPr>
      </w:pPr>
    </w:p>
    <w:tbl>
      <w:tblPr>
        <w:tblW w:w="4840" w:type="pct"/>
        <w:tblInd w:w="145"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4111"/>
        <w:gridCol w:w="1417"/>
        <w:gridCol w:w="1276"/>
        <w:gridCol w:w="1383"/>
        <w:gridCol w:w="885"/>
      </w:tblGrid>
      <w:tr w:rsidR="005737A4" w:rsidRPr="005737A4" w:rsidTr="005737A4">
        <w:trPr>
          <w:divId w:val="1893345315"/>
        </w:trPr>
        <w:tc>
          <w:tcPr>
            <w:tcW w:w="2266" w:type="pct"/>
            <w:tcBorders>
              <w:top w:val="single" w:sz="6" w:space="0" w:color="000000"/>
              <w:left w:val="single" w:sz="6" w:space="0" w:color="000000"/>
              <w:bottom w:val="single" w:sz="6" w:space="0" w:color="000000"/>
              <w:right w:val="single" w:sz="6" w:space="0" w:color="000000"/>
            </w:tcBorders>
            <w:shd w:val="clear" w:color="auto" w:fill="BCDFFB"/>
            <w:tcMar>
              <w:top w:w="150" w:type="dxa"/>
              <w:left w:w="150" w:type="dxa"/>
              <w:bottom w:w="150" w:type="dxa"/>
              <w:right w:w="150" w:type="dxa"/>
            </w:tcMar>
            <w:vAlign w:val="center"/>
            <w:hideMark/>
          </w:tcPr>
          <w:p w:rsidR="00D15C44" w:rsidRPr="005737A4" w:rsidRDefault="00D15C44" w:rsidP="005737A4">
            <w:pPr>
              <w:spacing w:after="0"/>
              <w:rPr>
                <w:rFonts w:ascii="Times New Roman" w:eastAsia="Times New Roman" w:hAnsi="Times New Roman" w:cs="Times New Roman"/>
                <w:sz w:val="18"/>
              </w:rPr>
            </w:pPr>
          </w:p>
        </w:tc>
        <w:tc>
          <w:tcPr>
            <w:tcW w:w="781" w:type="pct"/>
            <w:tcBorders>
              <w:top w:val="single" w:sz="6" w:space="0" w:color="000000"/>
              <w:left w:val="single" w:sz="6" w:space="0" w:color="000000"/>
              <w:bottom w:val="single" w:sz="6" w:space="0" w:color="000000"/>
              <w:right w:val="single" w:sz="6" w:space="0" w:color="000000"/>
            </w:tcBorders>
            <w:shd w:val="clear" w:color="auto" w:fill="BCDFFB"/>
            <w:tcMar>
              <w:top w:w="150" w:type="dxa"/>
              <w:left w:w="150" w:type="dxa"/>
              <w:bottom w:w="150" w:type="dxa"/>
              <w:right w:w="150" w:type="dxa"/>
            </w:tcMar>
            <w:vAlign w:val="center"/>
            <w:hideMark/>
          </w:tcPr>
          <w:p w:rsidR="00D15C44" w:rsidRPr="005737A4" w:rsidRDefault="00777EEC" w:rsidP="005737A4">
            <w:pPr>
              <w:spacing w:after="0"/>
              <w:jc w:val="center"/>
              <w:rPr>
                <w:rFonts w:ascii="Times New Roman" w:eastAsia="Times New Roman" w:hAnsi="Times New Roman" w:cs="Times New Roman"/>
                <w:b/>
                <w:bCs/>
                <w:sz w:val="18"/>
                <w:szCs w:val="16"/>
              </w:rPr>
            </w:pPr>
            <w:r w:rsidRPr="005737A4">
              <w:rPr>
                <w:rFonts w:ascii="Times New Roman" w:eastAsia="Times New Roman" w:hAnsi="Times New Roman" w:cs="Times New Roman"/>
                <w:b/>
                <w:bCs/>
                <w:sz w:val="18"/>
                <w:szCs w:val="16"/>
              </w:rPr>
              <w:t>Plan za 2022.</w:t>
            </w:r>
          </w:p>
        </w:tc>
        <w:tc>
          <w:tcPr>
            <w:tcW w:w="703" w:type="pct"/>
            <w:tcBorders>
              <w:top w:val="single" w:sz="6" w:space="0" w:color="000000"/>
              <w:left w:val="single" w:sz="6" w:space="0" w:color="000000"/>
              <w:bottom w:val="single" w:sz="6" w:space="0" w:color="000000"/>
              <w:right w:val="single" w:sz="6" w:space="0" w:color="000000"/>
            </w:tcBorders>
            <w:shd w:val="clear" w:color="auto" w:fill="BCDFFB"/>
            <w:tcMar>
              <w:top w:w="150" w:type="dxa"/>
              <w:left w:w="150" w:type="dxa"/>
              <w:bottom w:w="150" w:type="dxa"/>
              <w:right w:w="150" w:type="dxa"/>
            </w:tcMar>
            <w:vAlign w:val="center"/>
            <w:hideMark/>
          </w:tcPr>
          <w:p w:rsidR="005737A4" w:rsidRDefault="00777EEC" w:rsidP="005737A4">
            <w:pPr>
              <w:spacing w:after="0"/>
              <w:jc w:val="center"/>
              <w:rPr>
                <w:rFonts w:ascii="Times New Roman" w:eastAsia="Times New Roman" w:hAnsi="Times New Roman" w:cs="Times New Roman"/>
                <w:b/>
                <w:bCs/>
                <w:sz w:val="18"/>
                <w:szCs w:val="16"/>
              </w:rPr>
            </w:pPr>
            <w:r w:rsidRPr="005737A4">
              <w:rPr>
                <w:rFonts w:ascii="Times New Roman" w:eastAsia="Times New Roman" w:hAnsi="Times New Roman" w:cs="Times New Roman"/>
                <w:b/>
                <w:bCs/>
                <w:sz w:val="18"/>
                <w:szCs w:val="16"/>
              </w:rPr>
              <w:t>Povećanje/</w:t>
            </w:r>
          </w:p>
          <w:p w:rsidR="00D15C44" w:rsidRPr="005737A4" w:rsidRDefault="00777EEC" w:rsidP="005737A4">
            <w:pPr>
              <w:spacing w:after="0"/>
              <w:jc w:val="center"/>
              <w:rPr>
                <w:rFonts w:ascii="Times New Roman" w:eastAsia="Times New Roman" w:hAnsi="Times New Roman" w:cs="Times New Roman"/>
                <w:b/>
                <w:bCs/>
                <w:sz w:val="18"/>
                <w:szCs w:val="16"/>
              </w:rPr>
            </w:pPr>
            <w:r w:rsidRPr="005737A4">
              <w:rPr>
                <w:rFonts w:ascii="Times New Roman" w:eastAsia="Times New Roman" w:hAnsi="Times New Roman" w:cs="Times New Roman"/>
                <w:b/>
                <w:bCs/>
                <w:sz w:val="18"/>
                <w:szCs w:val="16"/>
              </w:rPr>
              <w:t>Smanjenje</w:t>
            </w:r>
          </w:p>
        </w:tc>
        <w:tc>
          <w:tcPr>
            <w:tcW w:w="762" w:type="pct"/>
            <w:tcBorders>
              <w:top w:val="single" w:sz="6" w:space="0" w:color="000000"/>
              <w:left w:val="single" w:sz="6" w:space="0" w:color="000000"/>
              <w:bottom w:val="single" w:sz="6" w:space="0" w:color="000000"/>
              <w:right w:val="single" w:sz="6" w:space="0" w:color="000000"/>
            </w:tcBorders>
            <w:shd w:val="clear" w:color="auto" w:fill="BCDFFB"/>
            <w:tcMar>
              <w:top w:w="150" w:type="dxa"/>
              <w:left w:w="150" w:type="dxa"/>
              <w:bottom w:w="150" w:type="dxa"/>
              <w:right w:w="150" w:type="dxa"/>
            </w:tcMar>
            <w:vAlign w:val="center"/>
            <w:hideMark/>
          </w:tcPr>
          <w:p w:rsidR="00D15C44" w:rsidRPr="005737A4" w:rsidRDefault="00777EEC" w:rsidP="005737A4">
            <w:pPr>
              <w:spacing w:after="0"/>
              <w:jc w:val="center"/>
              <w:rPr>
                <w:rFonts w:ascii="Times New Roman" w:eastAsia="Times New Roman" w:hAnsi="Times New Roman" w:cs="Times New Roman"/>
                <w:b/>
                <w:bCs/>
                <w:sz w:val="18"/>
                <w:szCs w:val="16"/>
              </w:rPr>
            </w:pPr>
            <w:r w:rsidRPr="005737A4">
              <w:rPr>
                <w:rFonts w:ascii="Times New Roman" w:eastAsia="Times New Roman" w:hAnsi="Times New Roman" w:cs="Times New Roman"/>
                <w:b/>
                <w:bCs/>
                <w:sz w:val="18"/>
                <w:szCs w:val="16"/>
              </w:rPr>
              <w:t>Novi plan za 2022.</w:t>
            </w:r>
          </w:p>
        </w:tc>
        <w:tc>
          <w:tcPr>
            <w:tcW w:w="488" w:type="pct"/>
            <w:tcBorders>
              <w:top w:val="single" w:sz="6" w:space="0" w:color="000000"/>
              <w:left w:val="single" w:sz="6" w:space="0" w:color="000000"/>
              <w:bottom w:val="single" w:sz="6" w:space="0" w:color="000000"/>
              <w:right w:val="single" w:sz="6" w:space="0" w:color="000000"/>
            </w:tcBorders>
            <w:shd w:val="clear" w:color="auto" w:fill="BCDFFB"/>
            <w:tcMar>
              <w:top w:w="150" w:type="dxa"/>
              <w:left w:w="150" w:type="dxa"/>
              <w:bottom w:w="150" w:type="dxa"/>
              <w:right w:w="150" w:type="dxa"/>
            </w:tcMar>
            <w:vAlign w:val="center"/>
            <w:hideMark/>
          </w:tcPr>
          <w:p w:rsidR="00D15C44" w:rsidRPr="005737A4" w:rsidRDefault="00777EEC" w:rsidP="005737A4">
            <w:pPr>
              <w:spacing w:after="0"/>
              <w:jc w:val="center"/>
              <w:rPr>
                <w:rFonts w:ascii="Times New Roman" w:eastAsia="Times New Roman" w:hAnsi="Times New Roman" w:cs="Times New Roman"/>
                <w:b/>
                <w:bCs/>
                <w:sz w:val="18"/>
                <w:szCs w:val="16"/>
              </w:rPr>
            </w:pPr>
            <w:r w:rsidRPr="005737A4">
              <w:rPr>
                <w:rFonts w:ascii="Times New Roman" w:eastAsia="Times New Roman" w:hAnsi="Times New Roman" w:cs="Times New Roman"/>
                <w:b/>
                <w:bCs/>
                <w:sz w:val="18"/>
                <w:szCs w:val="16"/>
              </w:rPr>
              <w:t>Indeks</w:t>
            </w:r>
          </w:p>
        </w:tc>
      </w:tr>
      <w:tr w:rsidR="00D15C44" w:rsidRPr="005737A4" w:rsidTr="005737A4">
        <w:trPr>
          <w:divId w:val="1893345315"/>
        </w:trPr>
        <w:tc>
          <w:tcPr>
            <w:tcW w:w="2266"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15C44" w:rsidRPr="005737A4" w:rsidRDefault="00777EEC" w:rsidP="005737A4">
            <w:pPr>
              <w:spacing w:after="0"/>
              <w:rPr>
                <w:rFonts w:ascii="Times New Roman" w:eastAsia="Times New Roman" w:hAnsi="Times New Roman" w:cs="Times New Roman"/>
                <w:sz w:val="18"/>
                <w:szCs w:val="16"/>
              </w:rPr>
            </w:pPr>
            <w:r w:rsidRPr="005737A4">
              <w:rPr>
                <w:rFonts w:ascii="Times New Roman" w:eastAsia="Times New Roman" w:hAnsi="Times New Roman" w:cs="Times New Roman"/>
                <w:sz w:val="18"/>
                <w:szCs w:val="16"/>
              </w:rPr>
              <w:t>PRIMICI OD FINANCIJSKE IMOVINE I ZADUŽIVANJA</w:t>
            </w:r>
          </w:p>
        </w:tc>
        <w:tc>
          <w:tcPr>
            <w:tcW w:w="781"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15C44" w:rsidRPr="005737A4" w:rsidRDefault="00777EEC" w:rsidP="005737A4">
            <w:pPr>
              <w:spacing w:after="0"/>
              <w:jc w:val="right"/>
              <w:rPr>
                <w:rFonts w:ascii="Times New Roman" w:eastAsia="Times New Roman" w:hAnsi="Times New Roman" w:cs="Times New Roman"/>
                <w:sz w:val="18"/>
                <w:szCs w:val="16"/>
              </w:rPr>
            </w:pPr>
            <w:r w:rsidRPr="005737A4">
              <w:rPr>
                <w:rFonts w:ascii="Times New Roman" w:eastAsia="Times New Roman" w:hAnsi="Times New Roman" w:cs="Times New Roman"/>
                <w:sz w:val="18"/>
                <w:szCs w:val="16"/>
              </w:rPr>
              <w:t>950.000.000</w:t>
            </w:r>
          </w:p>
        </w:tc>
        <w:tc>
          <w:tcPr>
            <w:tcW w:w="703"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15C44" w:rsidRPr="005737A4" w:rsidRDefault="00777EEC" w:rsidP="005737A4">
            <w:pPr>
              <w:spacing w:after="0"/>
              <w:jc w:val="right"/>
              <w:rPr>
                <w:rFonts w:ascii="Times New Roman" w:eastAsia="Times New Roman" w:hAnsi="Times New Roman" w:cs="Times New Roman"/>
                <w:sz w:val="18"/>
                <w:szCs w:val="16"/>
              </w:rPr>
            </w:pPr>
            <w:r w:rsidRPr="005737A4">
              <w:rPr>
                <w:rFonts w:ascii="Times New Roman" w:eastAsia="Times New Roman" w:hAnsi="Times New Roman" w:cs="Times New Roman"/>
                <w:sz w:val="18"/>
                <w:szCs w:val="16"/>
              </w:rPr>
              <w:t>-107.500.000</w:t>
            </w:r>
          </w:p>
        </w:tc>
        <w:tc>
          <w:tcPr>
            <w:tcW w:w="762"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15C44" w:rsidRPr="005737A4" w:rsidRDefault="00777EEC" w:rsidP="005737A4">
            <w:pPr>
              <w:spacing w:after="0"/>
              <w:jc w:val="right"/>
              <w:rPr>
                <w:rFonts w:ascii="Times New Roman" w:eastAsia="Times New Roman" w:hAnsi="Times New Roman" w:cs="Times New Roman"/>
                <w:sz w:val="18"/>
                <w:szCs w:val="16"/>
              </w:rPr>
            </w:pPr>
            <w:r w:rsidRPr="005737A4">
              <w:rPr>
                <w:rFonts w:ascii="Times New Roman" w:eastAsia="Times New Roman" w:hAnsi="Times New Roman" w:cs="Times New Roman"/>
                <w:sz w:val="18"/>
                <w:szCs w:val="16"/>
              </w:rPr>
              <w:t>842.500.000</w:t>
            </w:r>
          </w:p>
        </w:tc>
        <w:tc>
          <w:tcPr>
            <w:tcW w:w="488"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15C44" w:rsidRPr="005737A4" w:rsidRDefault="00777EEC" w:rsidP="005737A4">
            <w:pPr>
              <w:spacing w:after="0"/>
              <w:jc w:val="right"/>
              <w:rPr>
                <w:rFonts w:ascii="Times New Roman" w:eastAsia="Times New Roman" w:hAnsi="Times New Roman" w:cs="Times New Roman"/>
                <w:sz w:val="18"/>
                <w:szCs w:val="16"/>
              </w:rPr>
            </w:pPr>
            <w:r w:rsidRPr="005737A4">
              <w:rPr>
                <w:rFonts w:ascii="Times New Roman" w:eastAsia="Times New Roman" w:hAnsi="Times New Roman" w:cs="Times New Roman"/>
                <w:sz w:val="18"/>
                <w:szCs w:val="16"/>
              </w:rPr>
              <w:t>88,68</w:t>
            </w:r>
          </w:p>
        </w:tc>
      </w:tr>
      <w:tr w:rsidR="00D15C44" w:rsidRPr="005737A4" w:rsidTr="005737A4">
        <w:trPr>
          <w:divId w:val="1893345315"/>
        </w:trPr>
        <w:tc>
          <w:tcPr>
            <w:tcW w:w="2266"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15C44" w:rsidRPr="005737A4" w:rsidRDefault="00777EEC" w:rsidP="005737A4">
            <w:pPr>
              <w:spacing w:after="0"/>
              <w:rPr>
                <w:rFonts w:ascii="Times New Roman" w:eastAsia="Times New Roman" w:hAnsi="Times New Roman" w:cs="Times New Roman"/>
                <w:sz w:val="18"/>
                <w:szCs w:val="16"/>
              </w:rPr>
            </w:pPr>
            <w:r w:rsidRPr="005737A4">
              <w:rPr>
                <w:rFonts w:ascii="Times New Roman" w:eastAsia="Times New Roman" w:hAnsi="Times New Roman" w:cs="Times New Roman"/>
                <w:sz w:val="18"/>
                <w:szCs w:val="16"/>
              </w:rPr>
              <w:t>IZDACI ZA FINANCIJSKU IMOVINU I OTPLATE</w:t>
            </w:r>
          </w:p>
        </w:tc>
        <w:tc>
          <w:tcPr>
            <w:tcW w:w="781"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15C44" w:rsidRPr="005737A4" w:rsidRDefault="00777EEC" w:rsidP="005737A4">
            <w:pPr>
              <w:spacing w:after="0"/>
              <w:jc w:val="right"/>
              <w:rPr>
                <w:rFonts w:ascii="Times New Roman" w:eastAsia="Times New Roman" w:hAnsi="Times New Roman" w:cs="Times New Roman"/>
                <w:sz w:val="18"/>
                <w:szCs w:val="16"/>
              </w:rPr>
            </w:pPr>
            <w:r w:rsidRPr="005737A4">
              <w:rPr>
                <w:rFonts w:ascii="Times New Roman" w:eastAsia="Times New Roman" w:hAnsi="Times New Roman" w:cs="Times New Roman"/>
                <w:sz w:val="18"/>
                <w:szCs w:val="16"/>
              </w:rPr>
              <w:t>181.250.000</w:t>
            </w:r>
          </w:p>
        </w:tc>
        <w:tc>
          <w:tcPr>
            <w:tcW w:w="703"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15C44" w:rsidRPr="005737A4" w:rsidRDefault="00777EEC" w:rsidP="005737A4">
            <w:pPr>
              <w:spacing w:after="0"/>
              <w:jc w:val="right"/>
              <w:rPr>
                <w:rFonts w:ascii="Times New Roman" w:eastAsia="Times New Roman" w:hAnsi="Times New Roman" w:cs="Times New Roman"/>
                <w:sz w:val="18"/>
                <w:szCs w:val="16"/>
              </w:rPr>
            </w:pPr>
            <w:r w:rsidRPr="005737A4">
              <w:rPr>
                <w:rFonts w:ascii="Times New Roman" w:eastAsia="Times New Roman" w:hAnsi="Times New Roman" w:cs="Times New Roman"/>
                <w:sz w:val="18"/>
                <w:szCs w:val="16"/>
              </w:rPr>
              <w:t>-2.616.000</w:t>
            </w:r>
          </w:p>
        </w:tc>
        <w:tc>
          <w:tcPr>
            <w:tcW w:w="762"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15C44" w:rsidRPr="005737A4" w:rsidRDefault="00777EEC" w:rsidP="005737A4">
            <w:pPr>
              <w:spacing w:after="0"/>
              <w:jc w:val="right"/>
              <w:rPr>
                <w:rFonts w:ascii="Times New Roman" w:eastAsia="Times New Roman" w:hAnsi="Times New Roman" w:cs="Times New Roman"/>
                <w:sz w:val="18"/>
                <w:szCs w:val="16"/>
              </w:rPr>
            </w:pPr>
            <w:r w:rsidRPr="005737A4">
              <w:rPr>
                <w:rFonts w:ascii="Times New Roman" w:eastAsia="Times New Roman" w:hAnsi="Times New Roman" w:cs="Times New Roman"/>
                <w:sz w:val="18"/>
                <w:szCs w:val="16"/>
              </w:rPr>
              <w:t>178.634.000</w:t>
            </w:r>
          </w:p>
        </w:tc>
        <w:tc>
          <w:tcPr>
            <w:tcW w:w="488"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15C44" w:rsidRPr="005737A4" w:rsidRDefault="00777EEC" w:rsidP="005737A4">
            <w:pPr>
              <w:spacing w:after="0"/>
              <w:jc w:val="right"/>
              <w:rPr>
                <w:rFonts w:ascii="Times New Roman" w:eastAsia="Times New Roman" w:hAnsi="Times New Roman" w:cs="Times New Roman"/>
                <w:sz w:val="18"/>
                <w:szCs w:val="16"/>
              </w:rPr>
            </w:pPr>
            <w:r w:rsidRPr="005737A4">
              <w:rPr>
                <w:rFonts w:ascii="Times New Roman" w:eastAsia="Times New Roman" w:hAnsi="Times New Roman" w:cs="Times New Roman"/>
                <w:sz w:val="18"/>
                <w:szCs w:val="16"/>
              </w:rPr>
              <w:t>98,56</w:t>
            </w:r>
          </w:p>
        </w:tc>
      </w:tr>
      <w:tr w:rsidR="00D15C44" w:rsidRPr="005737A4" w:rsidTr="005737A4">
        <w:trPr>
          <w:divId w:val="1893345315"/>
        </w:trPr>
        <w:tc>
          <w:tcPr>
            <w:tcW w:w="2266"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15C44" w:rsidRPr="005737A4" w:rsidRDefault="00777EEC" w:rsidP="005737A4">
            <w:pPr>
              <w:spacing w:after="0"/>
              <w:rPr>
                <w:rFonts w:ascii="Times New Roman" w:eastAsia="Times New Roman" w:hAnsi="Times New Roman" w:cs="Times New Roman"/>
                <w:sz w:val="18"/>
                <w:szCs w:val="16"/>
              </w:rPr>
            </w:pPr>
            <w:r w:rsidRPr="005737A4">
              <w:rPr>
                <w:rFonts w:ascii="Times New Roman" w:eastAsia="Times New Roman" w:hAnsi="Times New Roman" w:cs="Times New Roman"/>
                <w:sz w:val="18"/>
                <w:szCs w:val="16"/>
              </w:rPr>
              <w:t>PRIJENOS DEPOZITA IZ PRETHODNE GODINE</w:t>
            </w:r>
          </w:p>
        </w:tc>
        <w:tc>
          <w:tcPr>
            <w:tcW w:w="781"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15C44" w:rsidRPr="005737A4" w:rsidRDefault="00777EEC" w:rsidP="005737A4">
            <w:pPr>
              <w:spacing w:after="0"/>
              <w:jc w:val="right"/>
              <w:rPr>
                <w:rFonts w:ascii="Times New Roman" w:eastAsia="Times New Roman" w:hAnsi="Times New Roman" w:cs="Times New Roman"/>
                <w:sz w:val="18"/>
                <w:szCs w:val="16"/>
              </w:rPr>
            </w:pPr>
            <w:r w:rsidRPr="005737A4">
              <w:rPr>
                <w:rFonts w:ascii="Times New Roman" w:eastAsia="Times New Roman" w:hAnsi="Times New Roman" w:cs="Times New Roman"/>
                <w:sz w:val="18"/>
                <w:szCs w:val="16"/>
              </w:rPr>
              <w:t>94.209.425</w:t>
            </w:r>
          </w:p>
        </w:tc>
        <w:tc>
          <w:tcPr>
            <w:tcW w:w="703"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15C44" w:rsidRPr="005737A4" w:rsidRDefault="00777EEC" w:rsidP="005737A4">
            <w:pPr>
              <w:spacing w:after="0"/>
              <w:jc w:val="right"/>
              <w:rPr>
                <w:rFonts w:ascii="Times New Roman" w:eastAsia="Times New Roman" w:hAnsi="Times New Roman" w:cs="Times New Roman"/>
                <w:sz w:val="18"/>
                <w:szCs w:val="16"/>
              </w:rPr>
            </w:pPr>
            <w:r w:rsidRPr="005737A4">
              <w:rPr>
                <w:rFonts w:ascii="Times New Roman" w:eastAsia="Times New Roman" w:hAnsi="Times New Roman" w:cs="Times New Roman"/>
                <w:sz w:val="18"/>
                <w:szCs w:val="16"/>
              </w:rPr>
              <w:t>0</w:t>
            </w:r>
          </w:p>
        </w:tc>
        <w:tc>
          <w:tcPr>
            <w:tcW w:w="762"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15C44" w:rsidRPr="005737A4" w:rsidRDefault="00777EEC" w:rsidP="005737A4">
            <w:pPr>
              <w:spacing w:after="0"/>
              <w:jc w:val="right"/>
              <w:rPr>
                <w:rFonts w:ascii="Times New Roman" w:eastAsia="Times New Roman" w:hAnsi="Times New Roman" w:cs="Times New Roman"/>
                <w:sz w:val="18"/>
                <w:szCs w:val="16"/>
              </w:rPr>
            </w:pPr>
            <w:r w:rsidRPr="005737A4">
              <w:rPr>
                <w:rFonts w:ascii="Times New Roman" w:eastAsia="Times New Roman" w:hAnsi="Times New Roman" w:cs="Times New Roman"/>
                <w:sz w:val="18"/>
                <w:szCs w:val="16"/>
              </w:rPr>
              <w:t>94.209.425</w:t>
            </w:r>
          </w:p>
        </w:tc>
        <w:tc>
          <w:tcPr>
            <w:tcW w:w="488"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15C44" w:rsidRPr="005737A4" w:rsidRDefault="00777EEC" w:rsidP="005737A4">
            <w:pPr>
              <w:spacing w:after="0"/>
              <w:jc w:val="right"/>
              <w:rPr>
                <w:rFonts w:ascii="Times New Roman" w:eastAsia="Times New Roman" w:hAnsi="Times New Roman" w:cs="Times New Roman"/>
                <w:sz w:val="18"/>
                <w:szCs w:val="16"/>
              </w:rPr>
            </w:pPr>
            <w:r w:rsidRPr="005737A4">
              <w:rPr>
                <w:rFonts w:ascii="Times New Roman" w:eastAsia="Times New Roman" w:hAnsi="Times New Roman" w:cs="Times New Roman"/>
                <w:sz w:val="18"/>
                <w:szCs w:val="16"/>
              </w:rPr>
              <w:t>100</w:t>
            </w:r>
          </w:p>
        </w:tc>
      </w:tr>
      <w:tr w:rsidR="00D15C44" w:rsidRPr="005737A4" w:rsidTr="005737A4">
        <w:trPr>
          <w:divId w:val="1893345315"/>
        </w:trPr>
        <w:tc>
          <w:tcPr>
            <w:tcW w:w="2266"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15C44" w:rsidRPr="005737A4" w:rsidRDefault="00777EEC" w:rsidP="005737A4">
            <w:pPr>
              <w:spacing w:after="0"/>
              <w:rPr>
                <w:rFonts w:ascii="Times New Roman" w:eastAsia="Times New Roman" w:hAnsi="Times New Roman" w:cs="Times New Roman"/>
                <w:sz w:val="18"/>
                <w:szCs w:val="16"/>
              </w:rPr>
            </w:pPr>
            <w:r w:rsidRPr="005737A4">
              <w:rPr>
                <w:rFonts w:ascii="Times New Roman" w:eastAsia="Times New Roman" w:hAnsi="Times New Roman" w:cs="Times New Roman"/>
                <w:sz w:val="18"/>
                <w:szCs w:val="16"/>
              </w:rPr>
              <w:t>PRIJENOS DEPOZITA U SLJEDEĆU GODINU</w:t>
            </w:r>
          </w:p>
        </w:tc>
        <w:tc>
          <w:tcPr>
            <w:tcW w:w="781"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15C44" w:rsidRPr="005737A4" w:rsidRDefault="00777EEC" w:rsidP="005737A4">
            <w:pPr>
              <w:spacing w:after="0"/>
              <w:jc w:val="right"/>
              <w:rPr>
                <w:rFonts w:ascii="Times New Roman" w:eastAsia="Times New Roman" w:hAnsi="Times New Roman" w:cs="Times New Roman"/>
                <w:sz w:val="18"/>
                <w:szCs w:val="16"/>
              </w:rPr>
            </w:pPr>
            <w:r w:rsidRPr="005737A4">
              <w:rPr>
                <w:rFonts w:ascii="Times New Roman" w:eastAsia="Times New Roman" w:hAnsi="Times New Roman" w:cs="Times New Roman"/>
                <w:sz w:val="18"/>
                <w:szCs w:val="16"/>
              </w:rPr>
              <w:t>-6.181.925</w:t>
            </w:r>
          </w:p>
        </w:tc>
        <w:tc>
          <w:tcPr>
            <w:tcW w:w="703"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15C44" w:rsidRPr="005737A4" w:rsidRDefault="00777EEC" w:rsidP="005737A4">
            <w:pPr>
              <w:spacing w:after="0"/>
              <w:jc w:val="right"/>
              <w:rPr>
                <w:rFonts w:ascii="Times New Roman" w:eastAsia="Times New Roman" w:hAnsi="Times New Roman" w:cs="Times New Roman"/>
                <w:sz w:val="18"/>
                <w:szCs w:val="16"/>
              </w:rPr>
            </w:pPr>
            <w:r w:rsidRPr="005737A4">
              <w:rPr>
                <w:rFonts w:ascii="Times New Roman" w:eastAsia="Times New Roman" w:hAnsi="Times New Roman" w:cs="Times New Roman"/>
                <w:sz w:val="18"/>
                <w:szCs w:val="16"/>
              </w:rPr>
              <w:t>-114.426.800</w:t>
            </w:r>
          </w:p>
        </w:tc>
        <w:tc>
          <w:tcPr>
            <w:tcW w:w="762"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15C44" w:rsidRPr="005737A4" w:rsidRDefault="00777EEC" w:rsidP="005737A4">
            <w:pPr>
              <w:spacing w:after="0"/>
              <w:jc w:val="right"/>
              <w:rPr>
                <w:rFonts w:ascii="Times New Roman" w:eastAsia="Times New Roman" w:hAnsi="Times New Roman" w:cs="Times New Roman"/>
                <w:sz w:val="18"/>
                <w:szCs w:val="16"/>
              </w:rPr>
            </w:pPr>
            <w:r w:rsidRPr="005737A4">
              <w:rPr>
                <w:rFonts w:ascii="Times New Roman" w:eastAsia="Times New Roman" w:hAnsi="Times New Roman" w:cs="Times New Roman"/>
                <w:sz w:val="18"/>
                <w:szCs w:val="16"/>
              </w:rPr>
              <w:t>-120.608.725</w:t>
            </w:r>
          </w:p>
        </w:tc>
        <w:tc>
          <w:tcPr>
            <w:tcW w:w="488"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15C44" w:rsidRPr="005737A4" w:rsidRDefault="00777EEC" w:rsidP="005737A4">
            <w:pPr>
              <w:spacing w:after="0"/>
              <w:jc w:val="right"/>
              <w:rPr>
                <w:rFonts w:ascii="Times New Roman" w:eastAsia="Times New Roman" w:hAnsi="Times New Roman" w:cs="Times New Roman"/>
                <w:sz w:val="18"/>
                <w:szCs w:val="16"/>
              </w:rPr>
            </w:pPr>
            <w:r w:rsidRPr="005737A4">
              <w:rPr>
                <w:rFonts w:ascii="Times New Roman" w:eastAsia="Times New Roman" w:hAnsi="Times New Roman" w:cs="Times New Roman"/>
                <w:sz w:val="18"/>
                <w:szCs w:val="16"/>
              </w:rPr>
              <w:t>1950,99</w:t>
            </w:r>
          </w:p>
        </w:tc>
      </w:tr>
      <w:tr w:rsidR="00D15C44" w:rsidRPr="005737A4" w:rsidTr="005737A4">
        <w:trPr>
          <w:divId w:val="1893345315"/>
        </w:trPr>
        <w:tc>
          <w:tcPr>
            <w:tcW w:w="2266"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15C44" w:rsidRPr="005737A4" w:rsidRDefault="00777EEC" w:rsidP="005737A4">
            <w:pPr>
              <w:spacing w:after="0"/>
              <w:rPr>
                <w:rFonts w:ascii="Times New Roman" w:eastAsia="Times New Roman" w:hAnsi="Times New Roman" w:cs="Times New Roman"/>
                <w:b/>
                <w:bCs/>
                <w:sz w:val="18"/>
                <w:szCs w:val="16"/>
              </w:rPr>
            </w:pPr>
            <w:r w:rsidRPr="005737A4">
              <w:rPr>
                <w:rFonts w:ascii="Times New Roman" w:eastAsia="Times New Roman" w:hAnsi="Times New Roman" w:cs="Times New Roman"/>
                <w:b/>
                <w:bCs/>
                <w:sz w:val="18"/>
                <w:szCs w:val="16"/>
              </w:rPr>
              <w:t>NETO FINANCIRANJE</w:t>
            </w:r>
          </w:p>
        </w:tc>
        <w:tc>
          <w:tcPr>
            <w:tcW w:w="781"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15C44" w:rsidRPr="008C6A37" w:rsidRDefault="00777EEC" w:rsidP="005737A4">
            <w:pPr>
              <w:spacing w:after="0"/>
              <w:jc w:val="right"/>
              <w:rPr>
                <w:rFonts w:ascii="Times New Roman" w:eastAsia="Times New Roman" w:hAnsi="Times New Roman" w:cs="Times New Roman"/>
                <w:b/>
                <w:sz w:val="18"/>
                <w:szCs w:val="16"/>
              </w:rPr>
            </w:pPr>
            <w:r w:rsidRPr="008C6A37">
              <w:rPr>
                <w:rFonts w:ascii="Times New Roman" w:eastAsia="Times New Roman" w:hAnsi="Times New Roman" w:cs="Times New Roman"/>
                <w:b/>
                <w:sz w:val="18"/>
                <w:szCs w:val="16"/>
              </w:rPr>
              <w:t>856.777.500</w:t>
            </w:r>
          </w:p>
        </w:tc>
        <w:tc>
          <w:tcPr>
            <w:tcW w:w="703"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15C44" w:rsidRPr="008C6A37" w:rsidRDefault="00777EEC" w:rsidP="005737A4">
            <w:pPr>
              <w:spacing w:after="0"/>
              <w:jc w:val="right"/>
              <w:rPr>
                <w:rFonts w:ascii="Times New Roman" w:eastAsia="Times New Roman" w:hAnsi="Times New Roman" w:cs="Times New Roman"/>
                <w:b/>
                <w:sz w:val="18"/>
                <w:szCs w:val="16"/>
              </w:rPr>
            </w:pPr>
            <w:r w:rsidRPr="008C6A37">
              <w:rPr>
                <w:rFonts w:ascii="Times New Roman" w:eastAsia="Times New Roman" w:hAnsi="Times New Roman" w:cs="Times New Roman"/>
                <w:b/>
                <w:sz w:val="18"/>
                <w:szCs w:val="16"/>
              </w:rPr>
              <w:t>-219.310.800</w:t>
            </w:r>
          </w:p>
        </w:tc>
        <w:tc>
          <w:tcPr>
            <w:tcW w:w="762"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15C44" w:rsidRPr="008C6A37" w:rsidRDefault="00777EEC" w:rsidP="005737A4">
            <w:pPr>
              <w:spacing w:after="0"/>
              <w:jc w:val="right"/>
              <w:rPr>
                <w:rFonts w:ascii="Times New Roman" w:eastAsia="Times New Roman" w:hAnsi="Times New Roman" w:cs="Times New Roman"/>
                <w:b/>
                <w:sz w:val="18"/>
                <w:szCs w:val="16"/>
              </w:rPr>
            </w:pPr>
            <w:r w:rsidRPr="008C6A37">
              <w:rPr>
                <w:rFonts w:ascii="Times New Roman" w:eastAsia="Times New Roman" w:hAnsi="Times New Roman" w:cs="Times New Roman"/>
                <w:b/>
                <w:sz w:val="18"/>
                <w:szCs w:val="16"/>
              </w:rPr>
              <w:t>637.466.700</w:t>
            </w:r>
          </w:p>
        </w:tc>
        <w:tc>
          <w:tcPr>
            <w:tcW w:w="488"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15C44" w:rsidRPr="008C6A37" w:rsidRDefault="00777EEC" w:rsidP="005737A4">
            <w:pPr>
              <w:spacing w:after="0"/>
              <w:jc w:val="right"/>
              <w:rPr>
                <w:rFonts w:ascii="Times New Roman" w:eastAsia="Times New Roman" w:hAnsi="Times New Roman" w:cs="Times New Roman"/>
                <w:b/>
                <w:sz w:val="18"/>
                <w:szCs w:val="16"/>
              </w:rPr>
            </w:pPr>
            <w:r w:rsidRPr="008C6A37">
              <w:rPr>
                <w:rFonts w:ascii="Times New Roman" w:eastAsia="Times New Roman" w:hAnsi="Times New Roman" w:cs="Times New Roman"/>
                <w:b/>
                <w:sz w:val="18"/>
                <w:szCs w:val="16"/>
              </w:rPr>
              <w:t>74,40</w:t>
            </w:r>
          </w:p>
        </w:tc>
      </w:tr>
    </w:tbl>
    <w:p w:rsidR="00D15C44" w:rsidRPr="00D02530" w:rsidRDefault="00D15C44">
      <w:pPr>
        <w:spacing w:after="240"/>
        <w:divId w:val="1893345315"/>
        <w:rPr>
          <w:rFonts w:ascii="Times New Roman" w:eastAsia="Times New Roman" w:hAnsi="Times New Roman" w:cs="Times New Roman"/>
          <w:sz w:val="24"/>
          <w:szCs w:val="24"/>
        </w:rPr>
      </w:pPr>
    </w:p>
    <w:p w:rsidR="00D15C44" w:rsidRPr="005737A4" w:rsidRDefault="00777EEC" w:rsidP="004C221C">
      <w:pPr>
        <w:spacing w:before="100" w:beforeAutospacing="1" w:after="100" w:afterAutospacing="1"/>
        <w:jc w:val="both"/>
        <w:divId w:val="1893345315"/>
        <w:rPr>
          <w:rFonts w:ascii="Times New Roman" w:hAnsi="Times New Roman" w:cs="Times New Roman"/>
          <w:sz w:val="24"/>
          <w:szCs w:val="24"/>
        </w:rPr>
      </w:pPr>
      <w:r w:rsidRPr="005737A4">
        <w:rPr>
          <w:rFonts w:ascii="Times New Roman" w:hAnsi="Times New Roman" w:cs="Times New Roman"/>
          <w:sz w:val="24"/>
          <w:szCs w:val="24"/>
        </w:rPr>
        <w:t>Planirano zaduživanje u novom planu za 2022. godin</w:t>
      </w:r>
      <w:r w:rsidR="004C221C">
        <w:rPr>
          <w:rFonts w:ascii="Times New Roman" w:hAnsi="Times New Roman" w:cs="Times New Roman"/>
          <w:sz w:val="24"/>
          <w:szCs w:val="24"/>
        </w:rPr>
        <w:t>u</w:t>
      </w:r>
      <w:r w:rsidRPr="005737A4">
        <w:rPr>
          <w:rFonts w:ascii="Times New Roman" w:hAnsi="Times New Roman" w:cs="Times New Roman"/>
          <w:sz w:val="24"/>
          <w:szCs w:val="24"/>
        </w:rPr>
        <w:t xml:space="preserve"> iznosi 842.500.000 kn i u odnosu na Plan za 2022. godinu manje je za 107.500.000 kn. </w:t>
      </w:r>
    </w:p>
    <w:p w:rsidR="00D15C44" w:rsidRPr="005737A4" w:rsidRDefault="00777EEC">
      <w:pPr>
        <w:spacing w:before="100" w:beforeAutospacing="1" w:after="100" w:afterAutospacing="1"/>
        <w:jc w:val="both"/>
        <w:divId w:val="1893345315"/>
        <w:rPr>
          <w:rFonts w:ascii="Times New Roman" w:hAnsi="Times New Roman" w:cs="Times New Roman"/>
          <w:sz w:val="24"/>
          <w:szCs w:val="24"/>
        </w:rPr>
      </w:pPr>
      <w:r w:rsidRPr="005737A4">
        <w:rPr>
          <w:rFonts w:ascii="Times New Roman" w:hAnsi="Times New Roman" w:cs="Times New Roman"/>
          <w:sz w:val="24"/>
          <w:szCs w:val="24"/>
        </w:rPr>
        <w:t>Slijedom navedenoga</w:t>
      </w:r>
      <w:r w:rsidR="00024AFB">
        <w:rPr>
          <w:rFonts w:ascii="Times New Roman" w:hAnsi="Times New Roman" w:cs="Times New Roman"/>
          <w:sz w:val="24"/>
          <w:szCs w:val="24"/>
        </w:rPr>
        <w:t>,</w:t>
      </w:r>
      <w:r w:rsidRPr="005737A4">
        <w:rPr>
          <w:rFonts w:ascii="Times New Roman" w:hAnsi="Times New Roman" w:cs="Times New Roman"/>
          <w:sz w:val="24"/>
          <w:szCs w:val="24"/>
        </w:rPr>
        <w:t xml:space="preserve"> u novom planu za 2022. godinu planirano je sl</w:t>
      </w:r>
      <w:r w:rsidR="00024AFB">
        <w:rPr>
          <w:rFonts w:ascii="Times New Roman" w:hAnsi="Times New Roman" w:cs="Times New Roman"/>
          <w:sz w:val="24"/>
          <w:szCs w:val="24"/>
        </w:rPr>
        <w:t>i</w:t>
      </w:r>
      <w:r w:rsidRPr="005737A4">
        <w:rPr>
          <w:rFonts w:ascii="Times New Roman" w:hAnsi="Times New Roman" w:cs="Times New Roman"/>
          <w:sz w:val="24"/>
          <w:szCs w:val="24"/>
        </w:rPr>
        <w:t>jedeće povlačenje sredstava iz kredita od:</w:t>
      </w:r>
    </w:p>
    <w:p w:rsidR="00D15C44" w:rsidRPr="005737A4" w:rsidRDefault="00777EEC" w:rsidP="005737A4">
      <w:pPr>
        <w:pStyle w:val="Odlomakpopisa"/>
        <w:numPr>
          <w:ilvl w:val="0"/>
          <w:numId w:val="4"/>
        </w:numPr>
        <w:ind w:right="5"/>
        <w:jc w:val="both"/>
        <w:divId w:val="1893345315"/>
      </w:pPr>
      <w:r w:rsidRPr="005737A4">
        <w:t>međunarodnih organizacija:</w:t>
      </w:r>
    </w:p>
    <w:p w:rsidR="00D15C44" w:rsidRPr="005737A4" w:rsidRDefault="00777EEC" w:rsidP="005737A4">
      <w:pPr>
        <w:pStyle w:val="Odlomakpopisa"/>
        <w:numPr>
          <w:ilvl w:val="1"/>
          <w:numId w:val="4"/>
        </w:numPr>
        <w:ind w:right="5"/>
        <w:jc w:val="both"/>
        <w:divId w:val="1893345315"/>
      </w:pPr>
      <w:r w:rsidRPr="005737A4">
        <w:t>IBRD iznosu od 52.500.000 kn</w:t>
      </w:r>
    </w:p>
    <w:p w:rsidR="00D15C44" w:rsidRPr="005737A4" w:rsidRDefault="00777EEC" w:rsidP="005737A4">
      <w:pPr>
        <w:pStyle w:val="Odlomakpopisa"/>
        <w:numPr>
          <w:ilvl w:val="0"/>
          <w:numId w:val="4"/>
        </w:numPr>
        <w:spacing w:before="120"/>
        <w:ind w:right="5"/>
        <w:jc w:val="both"/>
        <w:divId w:val="1893345315"/>
      </w:pPr>
      <w:r w:rsidRPr="005737A4">
        <w:t>kreditnih institucija u javnom sektoru</w:t>
      </w:r>
    </w:p>
    <w:p w:rsidR="00D15C44" w:rsidRPr="005737A4" w:rsidRDefault="00777EEC" w:rsidP="005737A4">
      <w:pPr>
        <w:pStyle w:val="Odlomakpopisa"/>
        <w:numPr>
          <w:ilvl w:val="1"/>
          <w:numId w:val="4"/>
        </w:numPr>
        <w:ind w:right="5"/>
        <w:jc w:val="both"/>
        <w:divId w:val="1893345315"/>
      </w:pPr>
      <w:r w:rsidRPr="005737A4">
        <w:t>HBOR u iznosu od 445.000.000 kn</w:t>
      </w:r>
    </w:p>
    <w:p w:rsidR="00D15C44" w:rsidRPr="005737A4" w:rsidRDefault="00777EEC" w:rsidP="005737A4">
      <w:pPr>
        <w:pStyle w:val="Odlomakpopisa"/>
        <w:numPr>
          <w:ilvl w:val="0"/>
          <w:numId w:val="4"/>
        </w:numPr>
        <w:spacing w:before="120"/>
        <w:ind w:right="5"/>
        <w:jc w:val="both"/>
        <w:divId w:val="1893345315"/>
      </w:pPr>
      <w:r w:rsidRPr="005737A4">
        <w:t>kreditnih institucija izvan javnog sektora</w:t>
      </w:r>
    </w:p>
    <w:p w:rsidR="00D15C44" w:rsidRPr="005737A4" w:rsidRDefault="00777EEC" w:rsidP="005737A4">
      <w:pPr>
        <w:pStyle w:val="Odlomakpopisa"/>
        <w:numPr>
          <w:ilvl w:val="1"/>
          <w:numId w:val="4"/>
        </w:numPr>
        <w:ind w:right="5"/>
        <w:jc w:val="both"/>
        <w:divId w:val="1893345315"/>
      </w:pPr>
      <w:r w:rsidRPr="005737A4">
        <w:t>klub banaka Erste&amp;Steiermärkische Bank d.d., Rijeka, OTP Banke d.d., Split, Privredne banke Zagreb d.d., Zagreb u iznosu od 345.000.000 kn</w:t>
      </w:r>
    </w:p>
    <w:p w:rsidR="00D15C44" w:rsidRPr="005737A4" w:rsidRDefault="00777EEC">
      <w:pPr>
        <w:spacing w:before="100" w:beforeAutospacing="1" w:after="100" w:afterAutospacing="1"/>
        <w:jc w:val="both"/>
        <w:divId w:val="1893345315"/>
        <w:rPr>
          <w:rFonts w:ascii="Times New Roman" w:hAnsi="Times New Roman" w:cs="Times New Roman"/>
          <w:sz w:val="24"/>
          <w:szCs w:val="24"/>
        </w:rPr>
      </w:pPr>
      <w:r w:rsidRPr="005737A4">
        <w:rPr>
          <w:rFonts w:ascii="Times New Roman" w:hAnsi="Times New Roman" w:cs="Times New Roman"/>
          <w:sz w:val="24"/>
          <w:szCs w:val="24"/>
        </w:rPr>
        <w:t xml:space="preserve">Planirane otplate glavnice u novom planu za 2022. godinu iznose 178.634.000 kn od čega se na otplate glavnice za primljene zajmove od međunarodnih financijskih institucija temeljem EBRD i IBRD zajma odnosi 127.014.000 kn, a za otplatu glavnice kredita od tuzemnih kreditnih institucija izvan javnog sektora iznos od 51.620.000 kn. </w:t>
      </w:r>
    </w:p>
    <w:p w:rsidR="00D15C44" w:rsidRPr="005737A4" w:rsidRDefault="00777EEC" w:rsidP="001D10E6">
      <w:pPr>
        <w:spacing w:before="100" w:beforeAutospacing="1" w:after="100" w:afterAutospacing="1"/>
        <w:jc w:val="both"/>
        <w:divId w:val="1893345315"/>
        <w:rPr>
          <w:rFonts w:ascii="Times New Roman" w:hAnsi="Times New Roman" w:cs="Times New Roman"/>
          <w:sz w:val="24"/>
          <w:szCs w:val="24"/>
        </w:rPr>
      </w:pPr>
      <w:r w:rsidRPr="005737A4">
        <w:rPr>
          <w:rFonts w:ascii="Times New Roman" w:hAnsi="Times New Roman" w:cs="Times New Roman"/>
          <w:sz w:val="24"/>
          <w:szCs w:val="24"/>
        </w:rPr>
        <w:lastRenderedPageBreak/>
        <w:t>Ukupno smanjen</w:t>
      </w:r>
      <w:r w:rsidR="00EB7F66">
        <w:rPr>
          <w:rFonts w:ascii="Times New Roman" w:hAnsi="Times New Roman" w:cs="Times New Roman"/>
          <w:sz w:val="24"/>
          <w:szCs w:val="24"/>
        </w:rPr>
        <w:t xml:space="preserve">je </w:t>
      </w:r>
      <w:r w:rsidRPr="005737A4">
        <w:rPr>
          <w:rFonts w:ascii="Times New Roman" w:hAnsi="Times New Roman" w:cs="Times New Roman"/>
          <w:sz w:val="24"/>
          <w:szCs w:val="24"/>
        </w:rPr>
        <w:t>u odnosu na Plan za 2022. godinu iznosi 2.616.000 kn, a rezultat je smanjenja planirane otplate glavnice po EBRD i IBRD zajmov</w:t>
      </w:r>
      <w:r w:rsidR="001D10E6">
        <w:rPr>
          <w:rFonts w:ascii="Times New Roman" w:hAnsi="Times New Roman" w:cs="Times New Roman"/>
          <w:sz w:val="24"/>
          <w:szCs w:val="24"/>
        </w:rPr>
        <w:t>ima</w:t>
      </w:r>
      <w:r w:rsidRPr="005737A4">
        <w:rPr>
          <w:rFonts w:ascii="Times New Roman" w:hAnsi="Times New Roman" w:cs="Times New Roman"/>
          <w:sz w:val="24"/>
          <w:szCs w:val="24"/>
        </w:rPr>
        <w:t xml:space="preserve"> za 2.686.000 kn uz istovremeno povećanje planirane otplate po kreditima od financijskih institucija izvan javnog sektora u iznosu od 70.000 kn. </w:t>
      </w:r>
    </w:p>
    <w:p w:rsidR="00D15C44" w:rsidRPr="00D02530" w:rsidRDefault="00D15C44">
      <w:pPr>
        <w:spacing w:before="100" w:beforeAutospacing="1" w:after="100" w:afterAutospacing="1"/>
        <w:jc w:val="both"/>
        <w:divId w:val="1893345315"/>
        <w:rPr>
          <w:rFonts w:ascii="Times New Roman" w:hAnsi="Times New Roman" w:cs="Times New Roman"/>
        </w:rPr>
      </w:pPr>
    </w:p>
    <w:sectPr w:rsidR="00D15C44" w:rsidRPr="00D02530" w:rsidSect="00777EEC">
      <w:footerReference w:type="default" r:id="rId7"/>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67C4" w:rsidRDefault="00BB67C4" w:rsidP="00777EEC">
      <w:pPr>
        <w:spacing w:after="0" w:line="240" w:lineRule="auto"/>
      </w:pPr>
      <w:r>
        <w:separator/>
      </w:r>
    </w:p>
  </w:endnote>
  <w:endnote w:type="continuationSeparator" w:id="0">
    <w:p w:rsidR="00BB67C4" w:rsidRDefault="00BB67C4" w:rsidP="00777E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87090451"/>
      <w:docPartObj>
        <w:docPartGallery w:val="Page Numbers (Bottom of Page)"/>
        <w:docPartUnique/>
      </w:docPartObj>
    </w:sdtPr>
    <w:sdtEndPr/>
    <w:sdtContent>
      <w:p w:rsidR="00777EEC" w:rsidRDefault="00777EEC">
        <w:pPr>
          <w:pStyle w:val="Podnoje"/>
          <w:jc w:val="right"/>
        </w:pPr>
        <w:r>
          <w:fldChar w:fldCharType="begin"/>
        </w:r>
        <w:r>
          <w:instrText>PAGE   \* MERGEFORMAT</w:instrText>
        </w:r>
        <w:r>
          <w:fldChar w:fldCharType="separate"/>
        </w:r>
        <w:r w:rsidR="00C26422">
          <w:rPr>
            <w:noProof/>
          </w:rPr>
          <w:t>5</w:t>
        </w:r>
        <w:r>
          <w:fldChar w:fldCharType="end"/>
        </w:r>
      </w:p>
    </w:sdtContent>
  </w:sdt>
  <w:p w:rsidR="00777EEC" w:rsidRDefault="00777EEC">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67C4" w:rsidRDefault="00BB67C4" w:rsidP="00777EEC">
      <w:pPr>
        <w:spacing w:after="0" w:line="240" w:lineRule="auto"/>
      </w:pPr>
      <w:r>
        <w:separator/>
      </w:r>
    </w:p>
  </w:footnote>
  <w:footnote w:type="continuationSeparator" w:id="0">
    <w:p w:rsidR="00BB67C4" w:rsidRDefault="00BB67C4" w:rsidP="00777EE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436BD"/>
    <w:multiLevelType w:val="hybridMultilevel"/>
    <w:tmpl w:val="825A50F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A244AFC"/>
    <w:multiLevelType w:val="hybridMultilevel"/>
    <w:tmpl w:val="61880790"/>
    <w:lvl w:ilvl="0" w:tplc="041A0001">
      <w:start w:val="1"/>
      <w:numFmt w:val="bullet"/>
      <w:lvlText w:val=""/>
      <w:lvlJc w:val="left"/>
      <w:pPr>
        <w:ind w:left="720" w:hanging="360"/>
      </w:pPr>
      <w:rPr>
        <w:rFonts w:ascii="Symbol" w:hAnsi="Symbol" w:hint="default"/>
      </w:rPr>
    </w:lvl>
    <w:lvl w:ilvl="1" w:tplc="8D5A5CF4">
      <w:numFmt w:val="bullet"/>
      <w:lvlText w:val="-"/>
      <w:lvlJc w:val="left"/>
      <w:pPr>
        <w:ind w:left="1440" w:hanging="360"/>
      </w:pPr>
      <w:rPr>
        <w:rFonts w:ascii="Times New Roman" w:eastAsiaTheme="minorEastAsia" w:hAnsi="Times New Roman" w:cs="Times New Roman"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A8E07EC"/>
    <w:multiLevelType w:val="hybridMultilevel"/>
    <w:tmpl w:val="4190BD6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5D171036"/>
    <w:multiLevelType w:val="hybridMultilevel"/>
    <w:tmpl w:val="0FB4B3D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6AE04EAF"/>
    <w:multiLevelType w:val="hybridMultilevel"/>
    <w:tmpl w:val="A8DA200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9B2F68"/>
    <w:rsid w:val="00024AFB"/>
    <w:rsid w:val="000F5729"/>
    <w:rsid w:val="00162018"/>
    <w:rsid w:val="001C07E8"/>
    <w:rsid w:val="001D10E6"/>
    <w:rsid w:val="00241E87"/>
    <w:rsid w:val="0027732B"/>
    <w:rsid w:val="0032585B"/>
    <w:rsid w:val="003B1216"/>
    <w:rsid w:val="004327AB"/>
    <w:rsid w:val="00435B53"/>
    <w:rsid w:val="00453E02"/>
    <w:rsid w:val="0046575C"/>
    <w:rsid w:val="004C221C"/>
    <w:rsid w:val="004D140B"/>
    <w:rsid w:val="005737A4"/>
    <w:rsid w:val="00671DBD"/>
    <w:rsid w:val="006C0912"/>
    <w:rsid w:val="00777EEC"/>
    <w:rsid w:val="00831651"/>
    <w:rsid w:val="008A4DC6"/>
    <w:rsid w:val="008C6A37"/>
    <w:rsid w:val="00937D32"/>
    <w:rsid w:val="009473EF"/>
    <w:rsid w:val="009B2F68"/>
    <w:rsid w:val="00B74F99"/>
    <w:rsid w:val="00BB67C4"/>
    <w:rsid w:val="00C26422"/>
    <w:rsid w:val="00C66623"/>
    <w:rsid w:val="00D02530"/>
    <w:rsid w:val="00D15C44"/>
    <w:rsid w:val="00D933EF"/>
    <w:rsid w:val="00DD6A0D"/>
    <w:rsid w:val="00EB7F66"/>
    <w:rsid w:val="00ED7E4E"/>
    <w:rsid w:val="00F06AAD"/>
    <w:rsid w:val="00FA289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BEEA3A1-DC2A-4E99-A796-358160234D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r-HR" w:eastAsia="hr-H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Naslov1">
    <w:name w:val="heading 1"/>
    <w:basedOn w:val="Normal"/>
    <w:link w:val="Naslov1Char"/>
    <w:uiPriority w:val="9"/>
    <w:qFormat/>
    <w:pPr>
      <w:spacing w:before="100" w:beforeAutospacing="1" w:after="100" w:afterAutospacing="1" w:line="240" w:lineRule="auto"/>
      <w:outlineLvl w:val="0"/>
    </w:pPr>
    <w:rPr>
      <w:rFonts w:ascii="Calibri" w:hAnsi="Calibri" w:cs="Calibri"/>
      <w:b/>
      <w:bCs/>
      <w:kern w:val="36"/>
      <w:sz w:val="28"/>
      <w:szCs w:val="28"/>
    </w:rPr>
  </w:style>
  <w:style w:type="paragraph" w:styleId="Naslov2">
    <w:name w:val="heading 2"/>
    <w:basedOn w:val="Normal"/>
    <w:link w:val="Naslov2Char"/>
    <w:uiPriority w:val="9"/>
    <w:qFormat/>
    <w:pPr>
      <w:spacing w:before="100" w:beforeAutospacing="1" w:after="100" w:afterAutospacing="1" w:line="240" w:lineRule="auto"/>
      <w:outlineLvl w:val="1"/>
    </w:pPr>
    <w:rPr>
      <w:rFonts w:ascii="Times New Roman" w:hAnsi="Times New Roman" w:cs="Times New Roman"/>
      <w:b/>
      <w:bCs/>
      <w:sz w:val="24"/>
      <w:szCs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Pr>
      <w:rFonts w:ascii="Calibri" w:hAnsi="Calibri" w:cs="Calibri"/>
      <w:b/>
      <w:bCs/>
      <w:kern w:val="36"/>
      <w:sz w:val="28"/>
      <w:szCs w:val="28"/>
    </w:rPr>
  </w:style>
  <w:style w:type="character" w:customStyle="1" w:styleId="Naslov2Char">
    <w:name w:val="Naslov 2 Char"/>
    <w:basedOn w:val="Zadanifontodlomka"/>
    <w:link w:val="Naslov2"/>
    <w:uiPriority w:val="9"/>
    <w:rPr>
      <w:rFonts w:ascii="Times New Roman" w:hAnsi="Times New Roman" w:cs="Times New Roman"/>
      <w:b/>
      <w:bCs/>
      <w:sz w:val="24"/>
      <w:szCs w:val="24"/>
    </w:rPr>
  </w:style>
  <w:style w:type="paragraph" w:styleId="Odlomakpopisa">
    <w:name w:val="List Paragraph"/>
    <w:basedOn w:val="Normal"/>
    <w:uiPriority w:val="34"/>
    <w:qFormat/>
    <w:pPr>
      <w:spacing w:before="100" w:beforeAutospacing="1" w:after="100" w:afterAutospacing="1" w:line="240" w:lineRule="auto"/>
    </w:pPr>
    <w:rPr>
      <w:rFonts w:ascii="Times New Roman" w:hAnsi="Times New Roman" w:cs="Times New Roman"/>
      <w:sz w:val="24"/>
      <w:szCs w:val="24"/>
    </w:rPr>
  </w:style>
  <w:style w:type="paragraph" w:styleId="Zaglavlje">
    <w:name w:val="header"/>
    <w:basedOn w:val="Normal"/>
    <w:link w:val="ZaglavljeChar"/>
    <w:uiPriority w:val="99"/>
    <w:unhideWhenUsed/>
    <w:rsid w:val="00777EEC"/>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777EEC"/>
  </w:style>
  <w:style w:type="paragraph" w:styleId="Podnoje">
    <w:name w:val="footer"/>
    <w:basedOn w:val="Normal"/>
    <w:link w:val="PodnojeChar"/>
    <w:uiPriority w:val="99"/>
    <w:unhideWhenUsed/>
    <w:rsid w:val="00777EEC"/>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777E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3345315">
      <w:bodyDiv w:val="1"/>
      <w:marLeft w:val="5"/>
      <w:marRight w:val="5"/>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TotalTime>
  <Pages>8</Pages>
  <Words>2377</Words>
  <Characters>13549</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Ida Hohnjec</cp:lastModifiedBy>
  <cp:revision>35</cp:revision>
  <dcterms:created xsi:type="dcterms:W3CDTF">2022-10-14T12:15:00Z</dcterms:created>
  <dcterms:modified xsi:type="dcterms:W3CDTF">2022-10-17T08:12:00Z</dcterms:modified>
</cp:coreProperties>
</file>