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1C1" w:rsidRDefault="004B32DC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 xml:space="preserve">OBRAZLOŽENJE IZMJENA I DOPUNA FINANCIJSKOG PLANA HRVATSKE AGENCIJE ZA OSIGURANJE DEPOZITA ZA </w:t>
      </w:r>
      <w:bookmarkStart w:id="0" w:name="_GoBack"/>
      <w:bookmarkEnd w:id="0"/>
      <w:r>
        <w:rPr>
          <w:rFonts w:ascii="Calibri" w:hAnsi="Calibri" w:cs="Calibri"/>
          <w:b/>
          <w:sz w:val="28"/>
        </w:rPr>
        <w:t>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1351C1" w:rsidRDefault="004B32DC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1351C1" w:rsidRDefault="004B32DC">
      <w:pPr>
        <w:spacing w:line="240" w:lineRule="auto"/>
        <w:jc w:val="both"/>
      </w:pPr>
      <w:r>
        <w:rPr>
          <w:rFonts w:ascii="Calibri" w:hAnsi="Calibri" w:cs="Calibri"/>
        </w:rPr>
        <w:t>HRVATSKA AGENCIJA ZA OSIGURANJE DEPOZITA je specijalizirana financijska institucija, koja osigurava depozite u kreditnim institucijama i upravlja sustavom osiguranja depozita i Fondom osiguranja depozita u Republici Hrvatskoj sukladno Zakonu o sustavu osiguranju depozita (NN 146/20, 119/22), upravlja sanacijskim fondom sukladno Zakonu o sanaciji kreditnih institucija i investicijskih društava (NN 146/20, 21/22) te provodi ovlasti u postupcima prisilne likvidacije kreditnih institucija sukladno Zakonu o prisilnoj likvidaciji kreditnih institucija (NN 146/20).</w:t>
      </w:r>
    </w:p>
    <w:p w:rsidR="001351C1" w:rsidRDefault="004B32D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1351C1">
        <w:tc>
          <w:tcPr>
            <w:tcW w:w="2000" w:type="pct"/>
            <w:shd w:val="clear" w:color="auto" w:fill="BCDFFB"/>
            <w:vAlign w:val="center"/>
          </w:tcPr>
          <w:p w:rsidR="001351C1" w:rsidRDefault="001351C1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42.086.403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-16.432.643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25.653.760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61,0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1351C1" w:rsidRPr="004B32DC" w:rsidRDefault="004B32DC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4B32DC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1351C1" w:rsidRPr="004B32DC" w:rsidRDefault="004B32DC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4B32DC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1351C1" w:rsidRPr="004B32DC" w:rsidRDefault="004B32DC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4B32DC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1351C1" w:rsidRDefault="001351C1">
            <w:pPr>
              <w:spacing w:after="0" w:line="240" w:lineRule="auto"/>
              <w:jc w:val="right"/>
            </w:pP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42.086.403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-16.432.643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25.653.760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61,0</w:t>
            </w:r>
          </w:p>
        </w:tc>
      </w:tr>
    </w:tbl>
    <w:p w:rsidR="001351C1" w:rsidRDefault="001351C1">
      <w:pPr>
        <w:spacing w:after="0" w:line="240" w:lineRule="auto"/>
      </w:pPr>
    </w:p>
    <w:p w:rsidR="001351C1" w:rsidRDefault="004B32DC">
      <w:pPr>
        <w:spacing w:line="240" w:lineRule="auto"/>
        <w:jc w:val="both"/>
      </w:pPr>
      <w:r>
        <w:rPr>
          <w:rFonts w:ascii="Calibri" w:hAnsi="Calibri" w:cs="Calibri"/>
        </w:rPr>
        <w:t>Ukupni prihodi Agencije u odnosu na izvorno planirana sredstva u iznosu od 42.086.403,00 EUR smanjeni su za 16.432.643,00 EUR i u novom planu iznose 25.653.760,00 EUR. Smanjenje je posljedica smanjenja prihoda od naplate iz stečajnih postupaka koji su planirani biti naplaćeni u 2023. godini, ali su naplaćeni u 2022. godini i u novom planu iznose 906.000,00 EUR, smanjenja prihoda od premija na osigurane depozite koji po novom planu iznose 23.584.146,00 EUR i smanjenja sanacijskog doprinosa koji u novom planu iznosi 500.000,00 EUR, pri čemu će raspoloživa sredstva Sanacijskog fonda biti dostatna u skoro cjelokupnom iznosu za pokriće zahtjeva Jedinstvenog sanacijskog odbora. </w:t>
      </w:r>
    </w:p>
    <w:p w:rsidR="001351C1" w:rsidRDefault="004B32D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1351C1">
        <w:tc>
          <w:tcPr>
            <w:tcW w:w="2000" w:type="pct"/>
            <w:shd w:val="clear" w:color="auto" w:fill="BCDFFB"/>
            <w:vAlign w:val="center"/>
          </w:tcPr>
          <w:p w:rsidR="001351C1" w:rsidRDefault="001351C1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1.341.148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1.341.148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24.555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199.227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223.782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911,4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1.365.703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199.227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1.564.930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114,6</w:t>
            </w:r>
          </w:p>
        </w:tc>
      </w:tr>
    </w:tbl>
    <w:p w:rsidR="001351C1" w:rsidRDefault="001351C1">
      <w:pPr>
        <w:spacing w:after="0" w:line="240" w:lineRule="auto"/>
      </w:pPr>
    </w:p>
    <w:p w:rsidR="001351C1" w:rsidRDefault="004B32DC">
      <w:pPr>
        <w:spacing w:line="240" w:lineRule="auto"/>
        <w:jc w:val="both"/>
      </w:pPr>
      <w:r>
        <w:rPr>
          <w:rFonts w:ascii="Calibri" w:hAnsi="Calibri" w:cs="Calibri"/>
        </w:rPr>
        <w:t>Ukupni rashodi Agencije u odnosu na izvorno planirana sredstva u iznosu od 1.365.703,00 EUR povećani su za 199.227,00 EUR i u novom planu iznose 1.564.930,00 EUR. Povećanje se u cijelosti odnosi na povećanje rashoda za nabavu nefinancijske imovine (nabava softvera) u iznosu od 199.227,00 EUR, a koje je posljedica prijenosa planiranih sredstava iz 2022. godine u 2023. godinu, kao i porasta cijena IT usluga na tržištu.</w:t>
      </w:r>
    </w:p>
    <w:p w:rsidR="001351C1" w:rsidRDefault="004B32DC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1351C1">
        <w:tc>
          <w:tcPr>
            <w:tcW w:w="2000" w:type="pct"/>
            <w:shd w:val="clear" w:color="auto" w:fill="BCDFFB"/>
            <w:vAlign w:val="center"/>
          </w:tcPr>
          <w:p w:rsidR="001351C1" w:rsidRDefault="001351C1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42.086.403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-16.432.643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25.653.760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61,0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1.365.703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199.227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1.564.930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114,6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40.720.700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-16.631.870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24.088.830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59,2</w:t>
            </w:r>
          </w:p>
        </w:tc>
      </w:tr>
    </w:tbl>
    <w:p w:rsidR="001351C1" w:rsidRDefault="001351C1">
      <w:pPr>
        <w:spacing w:after="0" w:line="240" w:lineRule="auto"/>
      </w:pPr>
    </w:p>
    <w:p w:rsidR="001351C1" w:rsidRDefault="004B32DC">
      <w:pPr>
        <w:spacing w:line="240" w:lineRule="auto"/>
        <w:jc w:val="both"/>
      </w:pPr>
      <w:r>
        <w:rPr>
          <w:rFonts w:ascii="Calibri" w:hAnsi="Calibri" w:cs="Calibri"/>
        </w:rPr>
        <w:t>Smanjenje viška prihoda nad rashodima posljedica je smanjenja prihoda od naplate iz stečajnih postupaka</w:t>
      </w:r>
      <w:r w:rsidR="00972770">
        <w:rPr>
          <w:rFonts w:ascii="Calibri" w:hAnsi="Calibri" w:cs="Calibri"/>
        </w:rPr>
        <w:t>, prihoda od premija na osigurane depozite</w:t>
      </w:r>
      <w:r>
        <w:rPr>
          <w:rFonts w:ascii="Calibri" w:hAnsi="Calibri" w:cs="Calibri"/>
        </w:rPr>
        <w:t xml:space="preserve"> i prihoda od sanacijskog doprinosa.</w:t>
      </w:r>
    </w:p>
    <w:p w:rsidR="004B32DC" w:rsidRDefault="004B32DC">
      <w:pPr>
        <w:spacing w:line="240" w:lineRule="auto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br/>
      </w:r>
    </w:p>
    <w:p w:rsidR="001351C1" w:rsidRDefault="004B32DC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1351C1">
        <w:tc>
          <w:tcPr>
            <w:tcW w:w="2000" w:type="pct"/>
            <w:shd w:val="clear" w:color="auto" w:fill="BCDFFB"/>
            <w:vAlign w:val="center"/>
          </w:tcPr>
          <w:p w:rsidR="001351C1" w:rsidRDefault="001351C1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1351C1" w:rsidRDefault="004B32DC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1351C1" w:rsidRDefault="001351C1">
            <w:pPr>
              <w:spacing w:after="0" w:line="240" w:lineRule="auto"/>
              <w:jc w:val="right"/>
            </w:pP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20.572.035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-5.583.035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14.989.000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72,9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88.448.656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-78.050.507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10.398.149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11,8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-108.597.321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89.099.342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-19.497.979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18,0</w:t>
            </w:r>
          </w:p>
        </w:tc>
      </w:tr>
      <w:tr w:rsidR="001351C1">
        <w:tc>
          <w:tcPr>
            <w:tcW w:w="2000" w:type="pct"/>
            <w:vAlign w:val="bottom"/>
          </w:tcPr>
          <w:p w:rsidR="001351C1" w:rsidRDefault="004B32DC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-40.720.700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16.631.870</w:t>
            </w:r>
          </w:p>
        </w:tc>
        <w:tc>
          <w:tcPr>
            <w:tcW w:w="8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-24.088.830</w:t>
            </w:r>
          </w:p>
        </w:tc>
        <w:tc>
          <w:tcPr>
            <w:tcW w:w="400" w:type="pct"/>
            <w:vAlign w:val="bottom"/>
          </w:tcPr>
          <w:p w:rsidR="001351C1" w:rsidRDefault="004B32DC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59,2</w:t>
            </w:r>
          </w:p>
        </w:tc>
      </w:tr>
    </w:tbl>
    <w:p w:rsidR="001351C1" w:rsidRDefault="001351C1">
      <w:pPr>
        <w:spacing w:after="0" w:line="240" w:lineRule="auto"/>
      </w:pPr>
    </w:p>
    <w:p w:rsidR="001351C1" w:rsidRDefault="004B32DC">
      <w:pPr>
        <w:spacing w:line="240" w:lineRule="auto"/>
        <w:jc w:val="both"/>
      </w:pPr>
      <w:r>
        <w:rPr>
          <w:rFonts w:ascii="Calibri" w:hAnsi="Calibri" w:cs="Calibri"/>
        </w:rPr>
        <w:t>Smanjenje izdataka posljedica je smanjene obveze prema Jedinstvenom sanacijskom fondu, a prema obračunu Jedinstvenog sanacijskog odbora.</w:t>
      </w:r>
    </w:p>
    <w:sectPr w:rsidR="001351C1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777" w:rsidRDefault="004B32DC">
      <w:pPr>
        <w:spacing w:after="0" w:line="240" w:lineRule="auto"/>
      </w:pPr>
      <w:r>
        <w:separator/>
      </w:r>
    </w:p>
  </w:endnote>
  <w:endnote w:type="continuationSeparator" w:id="0">
    <w:p w:rsidR="00016777" w:rsidRDefault="004B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1C1" w:rsidRDefault="004B32DC">
    <w:pPr>
      <w:jc w:val="right"/>
    </w:pPr>
    <w:r>
      <w:fldChar w:fldCharType="begin"/>
    </w:r>
    <w:r>
      <w:instrText>Page</w:instrText>
    </w:r>
    <w:r>
      <w:fldChar w:fldCharType="separate"/>
    </w:r>
    <w:r w:rsidR="009B244B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77" w:rsidRDefault="004B32D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777" w:rsidRDefault="004B32DC">
      <w:pPr>
        <w:spacing w:after="0" w:line="240" w:lineRule="auto"/>
      </w:pPr>
      <w:r>
        <w:separator/>
      </w:r>
    </w:p>
  </w:footnote>
  <w:footnote w:type="continuationSeparator" w:id="0">
    <w:p w:rsidR="00016777" w:rsidRDefault="004B32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351C1"/>
    <w:rsid w:val="00016777"/>
    <w:rsid w:val="001351C1"/>
    <w:rsid w:val="004B32DC"/>
    <w:rsid w:val="00972770"/>
    <w:rsid w:val="009B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31E04B-9879-490A-A7DC-7DEFBDC00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4</cp:revision>
  <dcterms:created xsi:type="dcterms:W3CDTF">2023-05-08T13:10:00Z</dcterms:created>
  <dcterms:modified xsi:type="dcterms:W3CDTF">2023-05-10T08:22:00Z</dcterms:modified>
</cp:coreProperties>
</file>