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0427" w:rsidRDefault="0094473E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>OBRAZLOŽENJE IZMJENA I DOPUNA FINANCIJSKOG PLANA HŽ INFRASTRUKTURE ZA  2023. GODINU I PROJEKCIJA PLANA ZA 2024. I 2025. GODINU</w:t>
      </w:r>
      <w:r>
        <w:rPr>
          <w:rFonts w:ascii="Calibri" w:hAnsi="Calibri" w:cs="Calibri"/>
          <w:b/>
          <w:sz w:val="28"/>
        </w:rPr>
        <w:br w:type="page"/>
      </w:r>
    </w:p>
    <w:p w:rsidR="00B40427" w:rsidRDefault="0094473E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 xml:space="preserve">HŽ Infrastruktura je strateško društvo u vlasništvu Republike Hrvatske koje upravlja željezničkom infrastrukturom u Republici Hrvatskoj. 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>Hrvatski sabor je na sjednici održanoj dana 29. studenoga 2022. godine donio Odluku o davanju suglasnosti na Financijski plan HŽ Infrastrukture za 2023</w:t>
      </w:r>
      <w:r w:rsidR="0031363B">
        <w:rPr>
          <w:rFonts w:ascii="Calibri" w:hAnsi="Calibri" w:cs="Calibri"/>
        </w:rPr>
        <w:t>. godinu i projekcije za 2024. i</w:t>
      </w:r>
      <w:r>
        <w:rPr>
          <w:rFonts w:ascii="Calibri" w:hAnsi="Calibri" w:cs="Calibri"/>
        </w:rPr>
        <w:t xml:space="preserve"> 2025. godinu (NN 145/2022) koji je izrađen na temelju procjene realizacije vlastitih prihoda od pružanja željezničkih usluga i ostalih prihoda, te sukladno odobrenim limitima kapitalnih i tekućih pomoći unutar općeg proračuna i temeljem prijenosa EU sredstava iz Državnog proračuna s razdjela Ministarstva mora, prometa i infrastrukture, kao i zaduživanja za investicijske projekte. 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>Promjenom odobrenih limita iz sredstava Državnog proračuna, gospodarskih okolnosti kao i sadašnjih procjena realizacije poslovnih aktivnosti, HŽ Infrastruktura izradila je prijedlog izmjena i dopuna Financijskog plana za 2023. godinu i projekcij</w:t>
      </w:r>
      <w:r w:rsidR="00746E22">
        <w:rPr>
          <w:rFonts w:ascii="Calibri" w:hAnsi="Calibri" w:cs="Calibri"/>
        </w:rPr>
        <w:t>a</w:t>
      </w:r>
      <w:r>
        <w:rPr>
          <w:rFonts w:ascii="Calibri" w:hAnsi="Calibri" w:cs="Calibri"/>
        </w:rPr>
        <w:t xml:space="preserve"> za 2024. </w:t>
      </w:r>
      <w:r w:rsidR="00746E22">
        <w:rPr>
          <w:rFonts w:ascii="Calibri" w:hAnsi="Calibri" w:cs="Calibri"/>
        </w:rPr>
        <w:t>i</w:t>
      </w:r>
      <w:r>
        <w:rPr>
          <w:rFonts w:ascii="Calibri" w:hAnsi="Calibri" w:cs="Calibri"/>
        </w:rPr>
        <w:t xml:space="preserve"> 2025. godinu te u nastavku daje obrazloženje </w:t>
      </w:r>
      <w:r w:rsidR="00746E22">
        <w:rPr>
          <w:rFonts w:ascii="Calibri" w:hAnsi="Calibri" w:cs="Calibri"/>
        </w:rPr>
        <w:t>I</w:t>
      </w:r>
      <w:r>
        <w:rPr>
          <w:rFonts w:ascii="Calibri" w:hAnsi="Calibri" w:cs="Calibri"/>
        </w:rPr>
        <w:t>zmjena i dopuna Financijskog plana za 2023. godinu.</w:t>
      </w:r>
    </w:p>
    <w:p w:rsidR="00B40427" w:rsidRDefault="0094473E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B40427">
        <w:tc>
          <w:tcPr>
            <w:tcW w:w="2000" w:type="pct"/>
            <w:shd w:val="clear" w:color="auto" w:fill="BCDFFB"/>
            <w:vAlign w:val="center"/>
          </w:tcPr>
          <w:p w:rsidR="00B40427" w:rsidRDefault="00B40427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B40427" w:rsidRDefault="0094473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B40427" w:rsidRDefault="0094473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B40427" w:rsidRDefault="0094473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B40427" w:rsidRDefault="0094473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B40427">
        <w:tc>
          <w:tcPr>
            <w:tcW w:w="2000" w:type="pct"/>
            <w:vAlign w:val="bottom"/>
          </w:tcPr>
          <w:p w:rsidR="00B40427" w:rsidRDefault="0094473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365.188.944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28.928.987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394.117.931</w:t>
            </w:r>
          </w:p>
        </w:tc>
        <w:tc>
          <w:tcPr>
            <w:tcW w:w="4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107,9</w:t>
            </w:r>
          </w:p>
        </w:tc>
      </w:tr>
      <w:tr w:rsidR="00B40427">
        <w:tc>
          <w:tcPr>
            <w:tcW w:w="2000" w:type="pct"/>
            <w:vAlign w:val="bottom"/>
          </w:tcPr>
          <w:p w:rsidR="00B40427" w:rsidRDefault="0094473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800" w:type="pct"/>
            <w:vAlign w:val="bottom"/>
          </w:tcPr>
          <w:p w:rsidR="00B40427" w:rsidRPr="0031363B" w:rsidRDefault="0031363B">
            <w:pPr>
              <w:spacing w:after="0" w:line="240" w:lineRule="auto"/>
              <w:jc w:val="right"/>
              <w:rPr>
                <w:rFonts w:ascii="Calibri" w:hAnsi="Calibri" w:cs="Calibri"/>
                <w:sz w:val="18"/>
              </w:rPr>
            </w:pPr>
            <w:r w:rsidRPr="0031363B"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B40427" w:rsidRPr="0031363B" w:rsidRDefault="0031363B">
            <w:pPr>
              <w:spacing w:after="0" w:line="240" w:lineRule="auto"/>
              <w:jc w:val="right"/>
              <w:rPr>
                <w:rFonts w:ascii="Calibri" w:hAnsi="Calibri" w:cs="Calibri"/>
                <w:sz w:val="18"/>
              </w:rPr>
            </w:pPr>
            <w:r w:rsidRPr="0031363B"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B40427" w:rsidRPr="0031363B" w:rsidRDefault="0031363B">
            <w:pPr>
              <w:spacing w:after="0" w:line="240" w:lineRule="auto"/>
              <w:jc w:val="right"/>
              <w:rPr>
                <w:rFonts w:ascii="Calibri" w:hAnsi="Calibri" w:cs="Calibri"/>
                <w:sz w:val="18"/>
              </w:rPr>
            </w:pPr>
            <w:r w:rsidRPr="0031363B"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B40427" w:rsidRDefault="00B40427">
            <w:pPr>
              <w:spacing w:after="0" w:line="240" w:lineRule="auto"/>
              <w:jc w:val="right"/>
            </w:pPr>
          </w:p>
        </w:tc>
      </w:tr>
      <w:tr w:rsidR="00B40427">
        <w:tc>
          <w:tcPr>
            <w:tcW w:w="2000" w:type="pct"/>
            <w:vAlign w:val="bottom"/>
          </w:tcPr>
          <w:p w:rsidR="00B40427" w:rsidRDefault="0094473E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365.188.944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28.928.987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394.117.931</w:t>
            </w:r>
          </w:p>
        </w:tc>
        <w:tc>
          <w:tcPr>
            <w:tcW w:w="4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107,9</w:t>
            </w:r>
          </w:p>
        </w:tc>
      </w:tr>
    </w:tbl>
    <w:p w:rsidR="00B40427" w:rsidRDefault="00B40427">
      <w:pPr>
        <w:spacing w:after="0" w:line="240" w:lineRule="auto"/>
      </w:pP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 xml:space="preserve">Planirani ukupni prihodi poslovanja HŽ Infrastrukture u novom planu za 2023. godinu iznose 394.117.931 EUR i povećani su za 28.928.987 EUR odnosno za 7,92% u odnosu na Plan za 2023. godinu, što je rezultat povećanja pozicija skupine 63 Pomoći iz inozemstva i od subjekata unutar općeg proračuna. 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>Povećanje planiranih prihoda rezultat je povećanja prihoda od kapitalnih pomoći proračunu iz drugih proračuna i izvanproračunskim korisnicima u iznosu od 41.881.818 EUR uz istovremeno smanjenje pozicije kapitalnih pomoći temeljem prijenosa EU sredstava u iznosu od 3.825.616 EUR i kapitalnih pomoći od institucija i tijela EU u iznosu od 9.127.215 EUR.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 xml:space="preserve">Predmetno povećanje ukupnih prihoda u cijelosti se odnosi na investicijski segment poslovanja tj. na izvore financiranja projekata željezničke infrastrukture. 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 xml:space="preserve">Najveći dio povećanja prihoda odnosi se na novu poziciju prihoda iz državnog proračuna u okviru financijskog plana Ministarstva mora, prometa i infrastrukture </w:t>
      </w:r>
      <w:r>
        <w:rPr>
          <w:rFonts w:ascii="Calibri" w:hAnsi="Calibri" w:cs="Calibri"/>
          <w:i/>
        </w:rPr>
        <w:t>A820082 Financiranje i sufinanciranje građenja, modernizacije i obnove željezničke infrastrukture</w:t>
      </w:r>
      <w:r>
        <w:rPr>
          <w:rFonts w:ascii="Calibri" w:hAnsi="Calibri" w:cs="Calibri"/>
        </w:rPr>
        <w:t xml:space="preserve"> u iznosu od 28.535.404 EUR. 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 xml:space="preserve">Slijedom toga, budući da su se u proteklim razdobljima takvi investicijski projekti financirali i sufinancirali iz sredstava kredita odobrenih od kreditnih institucija, ovim izmjenama i dopunama financijskog plana uvođenjem nove pozicije Državnog proračuna za financiranje investicijskih projekata istovremeno se u </w:t>
      </w:r>
      <w:r>
        <w:rPr>
          <w:rFonts w:ascii="Calibri" w:hAnsi="Calibri" w:cs="Calibri"/>
          <w:i/>
        </w:rPr>
        <w:t xml:space="preserve">Računu financiranja </w:t>
      </w:r>
      <w:r>
        <w:rPr>
          <w:rFonts w:ascii="Calibri" w:hAnsi="Calibri" w:cs="Calibri"/>
        </w:rPr>
        <w:t xml:space="preserve">smanjuje pozicija </w:t>
      </w:r>
      <w:r>
        <w:rPr>
          <w:rFonts w:ascii="Calibri" w:hAnsi="Calibri" w:cs="Calibri"/>
          <w:i/>
        </w:rPr>
        <w:t>84 Primici od zaduživanja.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 xml:space="preserve">Daljnje povećanje odnosi se na povećanje kapitalnih pomoći na poziciji Pomoći za provedbu CEF projekata željezničkog sektora, za </w:t>
      </w:r>
      <w:r>
        <w:rPr>
          <w:rFonts w:ascii="Calibri" w:hAnsi="Calibri" w:cs="Calibri"/>
          <w:i/>
        </w:rPr>
        <w:t>projekt Rekonstrukcija postojećeg i izgradnja drugog kolosijeka na dionici Križevci - Koprivnica - DG, pruga DG - Botovo - Dugo Selo</w:t>
      </w:r>
      <w:r>
        <w:rPr>
          <w:rFonts w:ascii="Calibri" w:hAnsi="Calibri" w:cs="Calibri"/>
        </w:rPr>
        <w:t xml:space="preserve"> po osnovi obračuna razlike u cijeni ugovorenih jediničnih cijena.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 xml:space="preserve">Smanjenje kapitalnih pomoći temeljem prijenosa EU sredstava posljedica je izmijenjenih okolnosti u povlačenju sredstava na projektu </w:t>
      </w:r>
      <w:r>
        <w:rPr>
          <w:rFonts w:ascii="Calibri" w:hAnsi="Calibri" w:cs="Calibri"/>
          <w:i/>
        </w:rPr>
        <w:t>Unapređenje infrastruktura Luke Rijeka - kontejnerski terminal Zagrebačka obala</w:t>
      </w:r>
      <w:r>
        <w:rPr>
          <w:rFonts w:ascii="Calibri" w:hAnsi="Calibri" w:cs="Calibri"/>
        </w:rPr>
        <w:t xml:space="preserve">, zajednički projekt Lučke uprave Rijeka i HŽ Infrastrukture. Ugovoreni radovi na projektu završeni su u rujnu </w:t>
      </w:r>
      <w:r>
        <w:rPr>
          <w:rFonts w:ascii="Calibri" w:hAnsi="Calibri" w:cs="Calibri"/>
        </w:rPr>
        <w:lastRenderedPageBreak/>
        <w:t xml:space="preserve">2022. godine, a planirani iznos za 2023. godinu temeljio se na procjeni visine dodatnih i vantroškovničkih radova. Do izrade ovih izmjena i dopuna, u velikoj mjeri su poznati stvarni troškovi koji će se potraživati od CINAE-e (Europska izvršna agencija za klimu, infrastrukturu i okoliš), te je temeljem toga izvršena korekcija planiranog prihoda uz suglasnost Lučke prave Rijeka. 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 xml:space="preserve">Smanjenje kapitalnih pomoći od institucija i tijela EU vezano je za projekt </w:t>
      </w:r>
      <w:r>
        <w:rPr>
          <w:rFonts w:ascii="Calibri" w:hAnsi="Calibri" w:cs="Calibri"/>
          <w:i/>
        </w:rPr>
        <w:t xml:space="preserve">Izgradnja drugog kolosijeka, modernizacija i obnova na pružnoj dionici Škrljevo – Rijeka – Jurdani, pruge Zagreb Gk – Rijeka </w:t>
      </w:r>
      <w:r>
        <w:rPr>
          <w:rFonts w:ascii="Calibri" w:hAnsi="Calibri" w:cs="Calibri"/>
        </w:rPr>
        <w:t xml:space="preserve">uslijed kašnjenja izvođača u fazi projektiranja što će rezultirati nepovlačenjem planiranih sredstava za početak faze radova projekta. 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>Ostali prihodi su nepromijenjeni u odnosu na Plan za 2023. godinu.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> 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>PRIHODI POSLOVANJA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 xml:space="preserve">Zakonom o željeznici utvrđeni su izvori sredstava za financiranje željezničke infrastrukture i za financiranje upravitelja željezničke infrastrukture. 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 xml:space="preserve">U strukturi planiranih prihoda poslovanja za 2023. godinu prihodi kojima se financiraju troškovi za održavanje, obnovu, modernizaciju i izgradnju željezničke infrastrukture povećani su za 28.928.987 EUR  i u novom planu iznose 283.612.920 EUR, te čine 71,96% ukupnih prihoda poslovanja, a ostvaruju se iz: </w:t>
      </w:r>
    </w:p>
    <w:p w:rsidR="00B40427" w:rsidRDefault="0094473E">
      <w:pPr>
        <w:spacing w:line="240" w:lineRule="auto"/>
        <w:ind w:left="426" w:hanging="426"/>
        <w:jc w:val="both"/>
      </w:pPr>
      <w:r>
        <w:rPr>
          <w:rFonts w:ascii="Calibri" w:hAnsi="Calibri" w:cs="Calibri"/>
        </w:rPr>
        <w:t>▪       Kapitalnih pomoći od međunarodnih organizacija te institucija i tijela EU u iznosu od 65.697.790 EUR</w:t>
      </w:r>
    </w:p>
    <w:p w:rsidR="00B40427" w:rsidRDefault="0094473E">
      <w:pPr>
        <w:spacing w:line="240" w:lineRule="auto"/>
        <w:ind w:left="426" w:hanging="426"/>
        <w:jc w:val="both"/>
      </w:pPr>
      <w:r>
        <w:rPr>
          <w:rFonts w:ascii="Calibri" w:hAnsi="Calibri" w:cs="Calibri"/>
        </w:rPr>
        <w:t>▪       Tekućih i kapitalnih pomoći temeljem prijenosa EU sredstava u iznosu od 54.969.543 EUR</w:t>
      </w:r>
    </w:p>
    <w:p w:rsidR="00B40427" w:rsidRDefault="0094473E">
      <w:pPr>
        <w:spacing w:line="240" w:lineRule="auto"/>
        <w:ind w:left="426" w:hanging="426"/>
        <w:jc w:val="both"/>
      </w:pPr>
      <w:r>
        <w:rPr>
          <w:rFonts w:ascii="Calibri" w:hAnsi="Calibri" w:cs="Calibri"/>
        </w:rPr>
        <w:t xml:space="preserve">▪       Tekućih i kapitalnih pomoći iz općeg proračuna u iznosu od  162.945.587 EUR od kojih su: </w:t>
      </w:r>
    </w:p>
    <w:p w:rsidR="00B40427" w:rsidRDefault="0094473E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    Trošarine – naknade u cijeni goriva u iznosu od 57.734.422 EUR</w:t>
      </w:r>
    </w:p>
    <w:p w:rsidR="00B40427" w:rsidRDefault="0094473E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    Potpora u pripremi i provedbi projekata planiranih za sufinanciranje iz EU fondova u iznosu od 5.844.928 EUR</w:t>
      </w:r>
    </w:p>
    <w:p w:rsidR="00B40427" w:rsidRDefault="0094473E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    Prilagodba željezničkih graničnih prijelaza za provedbu schengenske pravne stečevine u iznosu od 1.327.228 EUR</w:t>
      </w:r>
    </w:p>
    <w:p w:rsidR="00B40427" w:rsidRDefault="0094473E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    Financiranje i sufinanciranje građenja, modernizacije i obnove željezničke infrastrukture  u iznosu od 28.535.404 EUR</w:t>
      </w:r>
    </w:p>
    <w:p w:rsidR="00B40427" w:rsidRDefault="0094473E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    Provedba Plana implementacije sustava ERTMS na mreži RH u iznosu od 1.327.228 EUR</w:t>
      </w:r>
    </w:p>
    <w:p w:rsidR="00B40427" w:rsidRDefault="0094473E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    Opremanje pruga uređajem za automatsku zaštitu vlaka u iznosu od 132.723 EUR</w:t>
      </w:r>
    </w:p>
    <w:p w:rsidR="00B40427" w:rsidRDefault="0094473E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    Potpora u provedbi CEF željezničkog projekata sektora u iznosu od 29.120.843 EUR</w:t>
      </w:r>
    </w:p>
    <w:p w:rsidR="00B40427" w:rsidRDefault="0094473E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    Nacionalna komponenta za projekte sufinancirane EU sredstvima u iznosu od 7.780.659 EUR</w:t>
      </w:r>
    </w:p>
    <w:p w:rsidR="00B40427" w:rsidRDefault="0094473E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    Potpora za otplatu zajma IBRD u iznosu od 11.945.052 EUR</w:t>
      </w:r>
    </w:p>
    <w:p w:rsidR="00B40427" w:rsidRDefault="0094473E">
      <w:pPr>
        <w:spacing w:line="240" w:lineRule="auto"/>
        <w:ind w:left="993" w:hanging="284"/>
        <w:jc w:val="both"/>
      </w:pPr>
      <w:r>
        <w:rPr>
          <w:rFonts w:ascii="Calibri" w:hAnsi="Calibri" w:cs="Calibri"/>
        </w:rPr>
        <w:t>-     Pomoć temeljem protestiranih jamstava u iznosu od 19.197.100 EUR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>Prihodi kojima se financiraju troškovi za upravljanje, organizaciju i regulaciju željezničkog prometa u novom planu ostali su nepromijenjeni i iznose ukupno 110.505.011 EUR što čini 28,04% ukupnih prihoda, a ostvaruju se iz:</w:t>
      </w:r>
    </w:p>
    <w:p w:rsidR="00B40427" w:rsidRDefault="0094473E">
      <w:pPr>
        <w:spacing w:line="240" w:lineRule="auto"/>
        <w:ind w:left="426" w:hanging="426"/>
        <w:jc w:val="both"/>
      </w:pPr>
      <w:r>
        <w:rPr>
          <w:rFonts w:ascii="Calibri" w:hAnsi="Calibri" w:cs="Calibri"/>
        </w:rPr>
        <w:t>▪   prihoda od imovine u iznosu od 4.180.769 EUR,</w:t>
      </w:r>
    </w:p>
    <w:p w:rsidR="00B40427" w:rsidRDefault="0094473E">
      <w:pPr>
        <w:spacing w:line="240" w:lineRule="auto"/>
        <w:ind w:left="426" w:hanging="426"/>
        <w:jc w:val="both"/>
      </w:pPr>
      <w:r>
        <w:rPr>
          <w:rFonts w:ascii="Calibri" w:hAnsi="Calibri" w:cs="Calibri"/>
        </w:rPr>
        <w:t>▪   prihoda od prodaje roba i usluga u iznosu od 41.144.071 EUR i</w:t>
      </w:r>
    </w:p>
    <w:p w:rsidR="00B40427" w:rsidRDefault="0094473E" w:rsidP="0048586B">
      <w:pPr>
        <w:spacing w:line="240" w:lineRule="auto"/>
        <w:ind w:left="284" w:hanging="284"/>
        <w:jc w:val="both"/>
      </w:pPr>
      <w:r>
        <w:rPr>
          <w:rFonts w:ascii="Calibri" w:hAnsi="Calibri" w:cs="Calibri"/>
        </w:rPr>
        <w:lastRenderedPageBreak/>
        <w:t>▪    Tekućih pomoći iz općeg proračuna za upravljanje, organizaciju i regulaciju prometa u iznosu od 65.180.171 EUR.</w:t>
      </w:r>
    </w:p>
    <w:p w:rsidR="00B40427" w:rsidRDefault="0094473E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B40427">
        <w:tc>
          <w:tcPr>
            <w:tcW w:w="2000" w:type="pct"/>
            <w:shd w:val="clear" w:color="auto" w:fill="BCDFFB"/>
            <w:vAlign w:val="center"/>
          </w:tcPr>
          <w:p w:rsidR="00B40427" w:rsidRDefault="00B40427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B40427" w:rsidRDefault="0094473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B40427" w:rsidRDefault="0094473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B40427" w:rsidRDefault="0094473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B40427" w:rsidRDefault="0094473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B40427">
        <w:tc>
          <w:tcPr>
            <w:tcW w:w="2000" w:type="pct"/>
            <w:vAlign w:val="bottom"/>
          </w:tcPr>
          <w:p w:rsidR="00B40427" w:rsidRDefault="0094473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161.299.806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12.278.403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173.578.209</w:t>
            </w:r>
          </w:p>
        </w:tc>
        <w:tc>
          <w:tcPr>
            <w:tcW w:w="4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107,6</w:t>
            </w:r>
          </w:p>
        </w:tc>
      </w:tr>
      <w:tr w:rsidR="00B40427">
        <w:tc>
          <w:tcPr>
            <w:tcW w:w="2000" w:type="pct"/>
            <w:vAlign w:val="bottom"/>
          </w:tcPr>
          <w:p w:rsidR="00B40427" w:rsidRDefault="0094473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243.649.563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-12.311.675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231.337.888</w:t>
            </w:r>
          </w:p>
        </w:tc>
        <w:tc>
          <w:tcPr>
            <w:tcW w:w="4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94,9</w:t>
            </w:r>
          </w:p>
        </w:tc>
      </w:tr>
      <w:tr w:rsidR="00B40427">
        <w:tc>
          <w:tcPr>
            <w:tcW w:w="2000" w:type="pct"/>
            <w:vAlign w:val="bottom"/>
          </w:tcPr>
          <w:p w:rsidR="00B40427" w:rsidRDefault="0094473E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404.949.369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-33.272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404.916.097</w:t>
            </w:r>
          </w:p>
        </w:tc>
        <w:tc>
          <w:tcPr>
            <w:tcW w:w="4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100,0</w:t>
            </w:r>
          </w:p>
        </w:tc>
      </w:tr>
    </w:tbl>
    <w:p w:rsidR="00B40427" w:rsidRDefault="00B40427">
      <w:pPr>
        <w:spacing w:after="0" w:line="240" w:lineRule="auto"/>
      </w:pP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>Ukupni planirani rashodi za 2023. godinu u novom planu smanjeni su za 33.272 EUR i iznose 404.916.097 EUR od kojih se na rashode poslovanja odnosi 173.578.209 EUR i povećani su za 12.278.403 EUR, odnosno na rashode za nabavu nefinancijske imovine 231.337.888 EUR koji su smanjeni za 12.311.675 EUR.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 xml:space="preserve">U ovim izmjenama i dopunama, smanjenje rashoda za nabavu nefinancijske imovine tj. izdataka za investicijske projekte u željezničku infrastrukturu rezultat su promijenjene </w:t>
      </w:r>
      <w:r w:rsidR="000373F2">
        <w:rPr>
          <w:rFonts w:ascii="Calibri" w:hAnsi="Calibri" w:cs="Calibri"/>
        </w:rPr>
        <w:t>d</w:t>
      </w:r>
      <w:r>
        <w:rPr>
          <w:rFonts w:ascii="Calibri" w:hAnsi="Calibri" w:cs="Calibri"/>
        </w:rPr>
        <w:t xml:space="preserve">inamike realizacije planiranih projekata. Istovremeno, povećanje rashoda poslovanja, većim dijelom posljedica su razlike u planiranoj i stvarnoj dinamici podmirenja obveza. 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> 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>RASHODI POSLOVANJA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 xml:space="preserve">Ukupni rashodi poslovanja za 2023. godinu u novom planu iznose 173.578.209 EUR i povećani su za 12.278.403 EUR što se u cijelosti odnosi na povećanje materijalnih rashoda i to 96,76% na pozicijama rashoda za sirovine, materijal i usluge, te 3,24% na poziciji naknada troškova zaposlenicima vezano za povećanje izdataka za naknade za rad na terenu. 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 xml:space="preserve">Od ukupnih rashoda poslovanja, 59,82% odnosno 103.842.326 EUR odnosi se na rashode za zaposlene koji su ostali nepromijenjeni u odnosu u Plan za 2023. godinu, te 37,56% ili 65.201.620 EUR na materijalne rashode. Financijski rashodi i ostali rashodi iznose 4.534.263 EUR, a čine 2,61% ukupnih rashoda poslovanja, u odnosu na plan za 2023. godinu ostali su nepromijenjeni. 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> 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>RASHODI ZA NABAVU NEFINANCIJSKE IMOVINA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 xml:space="preserve">Planirani rashodi za nabavu nefinancijske imovine za 2023. godinu u novom planu smanjeni su za 12.311.675 EUR i iznose 231.337.888 EUR, od čega se na investicije u imovinu HŽ Infrastrukture odnosi 20.860.229 EUR i povećanje u iznosu od 2.549.125 EUR, te na investicije obnove, modernizacije i izgradnje željezničke infrastrukture 210.477.659 EUR i smanjenje u iznosu od 14.860.800 EUR. 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>Smanjenje planiranih rashoda vezanih za investicijski dio poslovanja HŽ Infrastrukture rezultat su sadašnje situacije i procjene realizacije planiranih aktivnosti obzirom na status postupaka javne nabave, posebno u vezi nabave strateškog materijala.  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>U novom planu za 2023. godinu projekcije rashoda za projekte obnove, modernizacije i izgradnje željezničke infrastrukture po programima investicijskih aktivnosti su kako slijedi:</w:t>
      </w:r>
    </w:p>
    <w:p w:rsidR="00B40427" w:rsidRDefault="0094473E">
      <w:pPr>
        <w:spacing w:line="240" w:lineRule="auto"/>
        <w:ind w:left="142" w:right="-2" w:hanging="142"/>
        <w:jc w:val="both"/>
      </w:pPr>
      <w:r>
        <w:rPr>
          <w:rFonts w:ascii="Calibri" w:hAnsi="Calibri" w:cs="Calibri"/>
        </w:rPr>
        <w:t>▪ Projekti iz programa obnove i modernizacije pruga za međunarodni promet  51.127.780 EUR</w:t>
      </w:r>
    </w:p>
    <w:p w:rsidR="00B40427" w:rsidRDefault="0094473E">
      <w:pPr>
        <w:spacing w:line="240" w:lineRule="auto"/>
        <w:ind w:left="142" w:right="-2" w:hanging="142"/>
        <w:jc w:val="both"/>
      </w:pPr>
      <w:r>
        <w:rPr>
          <w:rFonts w:ascii="Calibri" w:hAnsi="Calibri" w:cs="Calibri"/>
        </w:rPr>
        <w:t>▪ Projekti iz programa obnove i modernizacije pruga za regionalni promet  5.535.200 EUR</w:t>
      </w:r>
    </w:p>
    <w:p w:rsidR="00B40427" w:rsidRDefault="0094473E">
      <w:pPr>
        <w:spacing w:line="240" w:lineRule="auto"/>
        <w:ind w:left="142" w:right="-2" w:hanging="142"/>
        <w:jc w:val="both"/>
      </w:pPr>
      <w:r>
        <w:rPr>
          <w:rFonts w:ascii="Calibri" w:hAnsi="Calibri" w:cs="Calibri"/>
        </w:rPr>
        <w:t>▪ Projekti iz programa obnove i modernizacije pruga za lokalni promet  1.016.700 EUR</w:t>
      </w:r>
    </w:p>
    <w:p w:rsidR="00B40427" w:rsidRDefault="0094473E">
      <w:pPr>
        <w:spacing w:line="240" w:lineRule="auto"/>
        <w:ind w:left="142" w:right="-2" w:hanging="142"/>
        <w:jc w:val="both"/>
      </w:pPr>
      <w:r>
        <w:rPr>
          <w:rFonts w:ascii="Calibri" w:hAnsi="Calibri" w:cs="Calibri"/>
        </w:rPr>
        <w:lastRenderedPageBreak/>
        <w:t>▪ Program obnove i modernizacije željezničkog čvorišta Zagreb 1.619.200 EUR</w:t>
      </w:r>
    </w:p>
    <w:p w:rsidR="00B40427" w:rsidRDefault="0094473E">
      <w:pPr>
        <w:spacing w:line="240" w:lineRule="auto"/>
        <w:ind w:left="142" w:right="-2" w:hanging="142"/>
        <w:jc w:val="both"/>
      </w:pPr>
      <w:r>
        <w:rPr>
          <w:rFonts w:ascii="Calibri" w:hAnsi="Calibri" w:cs="Calibri"/>
        </w:rPr>
        <w:t>▪ Program aktivnosti u funkciji infrastrukture i prometa na mreži kao cjeline 37.664.900 EUR</w:t>
      </w:r>
    </w:p>
    <w:p w:rsidR="00B40427" w:rsidRDefault="0094473E">
      <w:pPr>
        <w:spacing w:line="240" w:lineRule="auto"/>
        <w:ind w:left="142" w:right="-2" w:hanging="142"/>
        <w:jc w:val="both"/>
      </w:pPr>
      <w:r>
        <w:rPr>
          <w:rFonts w:ascii="Calibri" w:hAnsi="Calibri" w:cs="Calibri"/>
        </w:rPr>
        <w:t>▪ Izgradnja nova pruga i kolosijeka  113.513.879 EUR</w:t>
      </w:r>
    </w:p>
    <w:p w:rsidR="00B40427" w:rsidRDefault="0094473E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B40427">
        <w:tc>
          <w:tcPr>
            <w:tcW w:w="2000" w:type="pct"/>
            <w:shd w:val="clear" w:color="auto" w:fill="BCDFFB"/>
            <w:vAlign w:val="center"/>
          </w:tcPr>
          <w:p w:rsidR="00B40427" w:rsidRDefault="00B40427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B40427" w:rsidRDefault="0094473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B40427" w:rsidRDefault="0094473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B40427" w:rsidRDefault="0094473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B40427" w:rsidRDefault="0094473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B40427">
        <w:tc>
          <w:tcPr>
            <w:tcW w:w="2000" w:type="pct"/>
            <w:vAlign w:val="bottom"/>
          </w:tcPr>
          <w:p w:rsidR="00B40427" w:rsidRDefault="0094473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365.188.944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28.928.987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394.117.931</w:t>
            </w:r>
          </w:p>
        </w:tc>
        <w:tc>
          <w:tcPr>
            <w:tcW w:w="4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107,9</w:t>
            </w:r>
          </w:p>
        </w:tc>
      </w:tr>
      <w:tr w:rsidR="00B40427">
        <w:tc>
          <w:tcPr>
            <w:tcW w:w="2000" w:type="pct"/>
            <w:vAlign w:val="bottom"/>
          </w:tcPr>
          <w:p w:rsidR="00B40427" w:rsidRDefault="0094473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404.949.369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-33.272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404.916.097</w:t>
            </w:r>
          </w:p>
        </w:tc>
        <w:tc>
          <w:tcPr>
            <w:tcW w:w="4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B40427">
        <w:tc>
          <w:tcPr>
            <w:tcW w:w="2000" w:type="pct"/>
            <w:vAlign w:val="bottom"/>
          </w:tcPr>
          <w:p w:rsidR="00B40427" w:rsidRDefault="0094473E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-39.760.425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28.962.259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-10.798.166</w:t>
            </w:r>
          </w:p>
        </w:tc>
        <w:tc>
          <w:tcPr>
            <w:tcW w:w="4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27,2</w:t>
            </w:r>
          </w:p>
        </w:tc>
      </w:tr>
    </w:tbl>
    <w:p w:rsidR="00B40427" w:rsidRDefault="00B40427">
      <w:pPr>
        <w:spacing w:after="0" w:line="240" w:lineRule="auto"/>
      </w:pP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>Ukupan manjak u novom planu za 2023. iznosi 10.798.166 EUR i u odnosu na plan za 2023. godinu manji je za 28.962.259 EUR što je gotovo u cijelosti rezultat povećanja ukupnih prihoda uslijed izmjene izvora financiranja projekata gradnje, obnove i modernizacije željezničke infrastrukture odnosno povećanja limita pozicija Državnog proračuna uz istovremeno smanjenje primitaka od zaduživanja.</w:t>
      </w:r>
    </w:p>
    <w:p w:rsidR="00B40427" w:rsidRDefault="0094473E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B40427">
        <w:tc>
          <w:tcPr>
            <w:tcW w:w="2000" w:type="pct"/>
            <w:shd w:val="clear" w:color="auto" w:fill="BCDFFB"/>
            <w:vAlign w:val="center"/>
          </w:tcPr>
          <w:p w:rsidR="00B40427" w:rsidRDefault="00B40427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B40427" w:rsidRDefault="0094473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B40427" w:rsidRDefault="0094473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B40427" w:rsidRDefault="0094473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B40427" w:rsidRDefault="0094473E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B40427">
        <w:tc>
          <w:tcPr>
            <w:tcW w:w="2000" w:type="pct"/>
            <w:vAlign w:val="bottom"/>
          </w:tcPr>
          <w:p w:rsidR="00B40427" w:rsidRDefault="0094473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151.595.580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-53.752.913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97.842.667</w:t>
            </w:r>
          </w:p>
        </w:tc>
        <w:tc>
          <w:tcPr>
            <w:tcW w:w="4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64,5</w:t>
            </w:r>
          </w:p>
        </w:tc>
      </w:tr>
      <w:tr w:rsidR="00B40427">
        <w:tc>
          <w:tcPr>
            <w:tcW w:w="2000" w:type="pct"/>
            <w:vAlign w:val="bottom"/>
          </w:tcPr>
          <w:p w:rsidR="00B40427" w:rsidRDefault="0094473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IZDACI ZA FINANCIJSKU IMOVINU I OTPLATE ZAJMOVA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104.188.785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104.188.785</w:t>
            </w:r>
          </w:p>
        </w:tc>
        <w:tc>
          <w:tcPr>
            <w:tcW w:w="4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B40427">
        <w:tc>
          <w:tcPr>
            <w:tcW w:w="2000" w:type="pct"/>
            <w:vAlign w:val="bottom"/>
          </w:tcPr>
          <w:p w:rsidR="00B40427" w:rsidRDefault="0094473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16.007.530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37.029.374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53.036.904</w:t>
            </w:r>
          </w:p>
        </w:tc>
        <w:tc>
          <w:tcPr>
            <w:tcW w:w="4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331,3</w:t>
            </w:r>
          </w:p>
        </w:tc>
      </w:tr>
      <w:tr w:rsidR="00B40427">
        <w:tc>
          <w:tcPr>
            <w:tcW w:w="2000" w:type="pct"/>
            <w:vAlign w:val="bottom"/>
          </w:tcPr>
          <w:p w:rsidR="00B40427" w:rsidRDefault="0094473E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-23.653.900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-12.238.720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-35.892.620</w:t>
            </w:r>
          </w:p>
        </w:tc>
        <w:tc>
          <w:tcPr>
            <w:tcW w:w="4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151,7</w:t>
            </w:r>
          </w:p>
        </w:tc>
      </w:tr>
      <w:tr w:rsidR="00B40427">
        <w:tc>
          <w:tcPr>
            <w:tcW w:w="2000" w:type="pct"/>
            <w:vAlign w:val="bottom"/>
          </w:tcPr>
          <w:p w:rsidR="00B40427" w:rsidRDefault="0094473E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39.760.425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-28.962.259</w:t>
            </w:r>
          </w:p>
        </w:tc>
        <w:tc>
          <w:tcPr>
            <w:tcW w:w="8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10.798.166</w:t>
            </w:r>
          </w:p>
        </w:tc>
        <w:tc>
          <w:tcPr>
            <w:tcW w:w="400" w:type="pct"/>
            <w:vAlign w:val="bottom"/>
          </w:tcPr>
          <w:p w:rsidR="00B40427" w:rsidRDefault="0094473E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27,2</w:t>
            </w:r>
          </w:p>
        </w:tc>
      </w:tr>
    </w:tbl>
    <w:p w:rsidR="00B40427" w:rsidRDefault="00B40427">
      <w:pPr>
        <w:spacing w:after="0" w:line="240" w:lineRule="auto"/>
      </w:pP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 xml:space="preserve">Planirani primici od zaduživanja u novom planu za 2023. godinu iznose 97.842.667 EUR i u odnosu na Plan za 2023. godinu smanjeni su za 53.752.913 EUR. Predmetno smanjenje najvećim dijelom rezultat je izmjene izvora financiranja projekata obnove i modernizacije željezničke infrastrukture. Naime, u Planu za 2023. godinu za financiranje tih projekata bilo je planirano povlačenje sredstava iz novog kreditnog zaduženja, ovim izmjenama i dopunama, financiranje tih projekata planirano je iz sredstava državnog proračuna što je rezultiralo smanjenjem primitaka od zaduživanja. 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>Ukupni primici od zaduživanja u novom planu za 2023. godinu odnose se na povlačenje tranši iz već postojećih kredita u ukupnom iznosu od 32.808.667 EUR od kojih se 7.000.000 EUR odnosi na IBRD zajam, 13.200.000 EUR na sredstva EBRD zajma i 12.608.667 EUR na sredstva postojećeg investicijskog komercijalnog kredita, te na povlačenje sredstava iz novog kreditnog zaduženja u iznosu od 65.034.000 EUR.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>Novo kreditno zaduženje u 2023. godini iznosi ukupno 65.034.000 EUR i namijenjeno je za kratkoročno financiranje projekata iz CEF programa po revolving principu s cilj</w:t>
      </w:r>
      <w:r w:rsidR="000373F2">
        <w:rPr>
          <w:rFonts w:ascii="Calibri" w:hAnsi="Calibri" w:cs="Calibri"/>
        </w:rPr>
        <w:t>em</w:t>
      </w:r>
      <w:bookmarkStart w:id="0" w:name="_GoBack"/>
      <w:bookmarkEnd w:id="0"/>
      <w:r>
        <w:rPr>
          <w:rFonts w:ascii="Calibri" w:hAnsi="Calibri" w:cs="Calibri"/>
        </w:rPr>
        <w:t xml:space="preserve"> financijskog premošćenja novčanog jaza između planiranih obveza prema izvođačima projekata sufinanciranih sredstvima iz CEF programa i dinamike priljeva EU sredstava u 2023. godini (primarno na projektu Rekonstrukcija postojećeg i izgradnja drugog kolosijeka na dionici Križevci - Koprivnica - DG, pruga DG - Botovo - Dugo Selo). 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 xml:space="preserve">Planirane otplate glavnice u novom planu za 2023. godinu ostale su nepromijenjene i iznose 104.188.785 EUR od čega se na otplate glavnice za primljene zajmove od međunarodnih financijskih institucija temeljem EBRD i IBRD zajma odnosi 23.136.054 EUR, za otplatu glavnice kredita od tuzemnih kreditnih institucija u javnom sektoru iznos od 35.363.634 EUR i izvan javnog sektora iznos od 45.689.097 EUR. 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lastRenderedPageBreak/>
        <w:t>Prijenos sredstava iz prethodne godine iznosi 53.036.904 EUR i u odnosu na Plan za 2023. godinu povećanje iznosi 37.029.374 EUR što je posljedica razlike planiranog i realiziranog priljeva odnosno odljeva novčanih sredstava po poslovnim računima.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t>Ukupno neto financiranje u novom planu za 2023. godinu iznosi 10.798.166 EUR i jednako je iskazanom manjku.</w:t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br/>
      </w:r>
    </w:p>
    <w:p w:rsidR="00B40427" w:rsidRDefault="0094473E">
      <w:pPr>
        <w:spacing w:line="240" w:lineRule="auto"/>
        <w:jc w:val="both"/>
      </w:pPr>
      <w:r>
        <w:rPr>
          <w:rFonts w:ascii="Calibri" w:hAnsi="Calibri" w:cs="Calibri"/>
        </w:rPr>
        <w:br/>
      </w:r>
    </w:p>
    <w:sectPr w:rsidR="00B40427">
      <w:footerReference w:type="default" r:id="rId6"/>
      <w:footerReference w:type="first" r:id="rId7"/>
      <w:pgSz w:w="12240" w:h="15840"/>
      <w:pgMar w:top="1152" w:right="1152" w:bottom="1152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2609" w:rsidRDefault="0094473E">
      <w:pPr>
        <w:spacing w:after="0" w:line="240" w:lineRule="auto"/>
      </w:pPr>
      <w:r>
        <w:separator/>
      </w:r>
    </w:p>
  </w:endnote>
  <w:endnote w:type="continuationSeparator" w:id="0">
    <w:p w:rsidR="00E62609" w:rsidRDefault="009447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0427" w:rsidRDefault="0094473E">
    <w:pPr>
      <w:jc w:val="right"/>
    </w:pPr>
    <w:r>
      <w:fldChar w:fldCharType="begin"/>
    </w:r>
    <w:r>
      <w:instrText>Page</w:instrText>
    </w:r>
    <w:r>
      <w:fldChar w:fldCharType="separate"/>
    </w:r>
    <w:r w:rsidR="000373F2">
      <w:rPr>
        <w:noProof/>
      </w:rPr>
      <w:t>4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2609" w:rsidRDefault="0094473E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2609" w:rsidRDefault="0094473E">
      <w:pPr>
        <w:spacing w:after="0" w:line="240" w:lineRule="auto"/>
      </w:pPr>
      <w:r>
        <w:separator/>
      </w:r>
    </w:p>
  </w:footnote>
  <w:footnote w:type="continuationSeparator" w:id="0">
    <w:p w:rsidR="00E62609" w:rsidRDefault="009447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0427"/>
    <w:rsid w:val="000373F2"/>
    <w:rsid w:val="0031363B"/>
    <w:rsid w:val="0048586B"/>
    <w:rsid w:val="00746E22"/>
    <w:rsid w:val="00881573"/>
    <w:rsid w:val="0094473E"/>
    <w:rsid w:val="00B40427"/>
    <w:rsid w:val="00DB4BD6"/>
    <w:rsid w:val="00E62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B32EC"/>
  <w15:docId w15:val="{7C6187CC-F360-4F69-8FB4-5C542D2C0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1921</Words>
  <Characters>10951</Characters>
  <Application>Microsoft Office Word</Application>
  <DocSecurity>0</DocSecurity>
  <Lines>91</Lines>
  <Paragraphs>25</Paragraphs>
  <ScaleCrop>false</ScaleCrop>
  <Company/>
  <LinksUpToDate>false</LinksUpToDate>
  <CharactersWithSpaces>12847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8</cp:revision>
  <dcterms:created xsi:type="dcterms:W3CDTF">2023-05-08T12:09:00Z</dcterms:created>
  <dcterms:modified xsi:type="dcterms:W3CDTF">2023-05-10T08:07:00Z</dcterms:modified>
</cp:coreProperties>
</file>