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73A" w:rsidRDefault="00D85986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>OBRAZLOŽENJE IZMJENA I DOPUNA FINANCIJSKOG PLANA HŽ PUTNIČKOG PRIJEVOZA ZA 2023. GODINU</w:t>
      </w:r>
      <w:bookmarkStart w:id="0" w:name="_GoBack"/>
      <w:bookmarkEnd w:id="0"/>
      <w:r>
        <w:rPr>
          <w:rFonts w:ascii="Calibri" w:hAnsi="Calibri" w:cs="Calibri"/>
          <w:b/>
          <w:sz w:val="28"/>
        </w:rPr>
        <w:t xml:space="preserve"> I PROJEKCIJA PLANA ZA 2024. I 2025. GODINU</w:t>
      </w:r>
      <w:r>
        <w:rPr>
          <w:rFonts w:ascii="Calibri" w:hAnsi="Calibri" w:cs="Calibri"/>
          <w:b/>
          <w:sz w:val="28"/>
        </w:rPr>
        <w:br w:type="page"/>
      </w:r>
    </w:p>
    <w:p w:rsidR="00A1773A" w:rsidRDefault="00D85986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UVOD</w:t>
      </w:r>
    </w:p>
    <w:p w:rsidR="00A1773A" w:rsidRDefault="00D85986">
      <w:pPr>
        <w:spacing w:line="240" w:lineRule="auto"/>
        <w:jc w:val="both"/>
      </w:pPr>
      <w:r>
        <w:rPr>
          <w:rFonts w:ascii="Calibri" w:hAnsi="Calibri" w:cs="Calibri"/>
        </w:rPr>
        <w:t>Poslovna godina 2023. započela je dobrim pokazateljima za HŽ Putnički prijevoz u smislu povećanja broja prevezenih putnika te ostvarenih putničkih kilometara i prihoda od prijevoza.</w:t>
      </w:r>
    </w:p>
    <w:p w:rsidR="00A1773A" w:rsidRDefault="00D85986">
      <w:pPr>
        <w:spacing w:line="240" w:lineRule="auto"/>
        <w:jc w:val="both"/>
      </w:pPr>
      <w:r>
        <w:rPr>
          <w:rFonts w:ascii="Calibri" w:hAnsi="Calibri" w:cs="Calibri"/>
        </w:rPr>
        <w:t>U razdoblju I-VI 2023. u odnosu na I-VI 2022. broj prevezenih putnika veći je za 37,8%, broj putničkih kilometara za 101,4%, a prihod od prodaje karata za 4,5%.</w:t>
      </w:r>
    </w:p>
    <w:p w:rsidR="00A1773A" w:rsidRDefault="00D85986">
      <w:pPr>
        <w:spacing w:line="240" w:lineRule="auto"/>
        <w:jc w:val="both"/>
      </w:pPr>
      <w:r>
        <w:rPr>
          <w:rFonts w:ascii="Calibri" w:hAnsi="Calibri" w:cs="Calibri"/>
        </w:rPr>
        <w:t>Porast broja putnika temelji se ponajviše na besplatnim putovanjima djece i učenika, povoljnijem prijevozu redovnih studenata i besplatnom prijevozu stanovnika Sisačko-moslavačke županije pogođenih potresom.</w:t>
      </w:r>
    </w:p>
    <w:p w:rsidR="00A1773A" w:rsidRDefault="00D85986">
      <w:pPr>
        <w:spacing w:line="240" w:lineRule="auto"/>
        <w:jc w:val="both"/>
      </w:pPr>
      <w:r>
        <w:rPr>
          <w:rFonts w:ascii="Calibri" w:hAnsi="Calibri" w:cs="Calibri"/>
        </w:rPr>
        <w:t>Naime, u 2022. kao Europskoj godini mladih na temelju Zaključka Vlade Republike Hrvatske od 19. rujna 2022. uveden je pilot-projekt povoljnijeg prijevoza redovnih studenata kojim se po jedinstvenoj cijeni mjesečne karte od 9,95 eura omogućava neograničeno korištenje željezničkog prijevoza za oko 113.000 redovnih studenata na području Republike Hrvatske. Pilot-projekt provodi se od 1. listopada 2022. do 30. rujna 2023., a 27. rujna 2023. Vlada Republike Hrvatske donijela je Zaključak kojim se navedeni projekt produljuje do 31. prosinca 2024. godine.</w:t>
      </w:r>
    </w:p>
    <w:p w:rsidR="00A1773A" w:rsidRDefault="00D85986">
      <w:pPr>
        <w:spacing w:line="240" w:lineRule="auto"/>
        <w:jc w:val="both"/>
      </w:pPr>
      <w:r>
        <w:rPr>
          <w:rFonts w:ascii="Calibri" w:hAnsi="Calibri" w:cs="Calibri"/>
        </w:rPr>
        <w:t>Nadalje, do kraja 2023. nastavlja se provedba pilot-projekta besplatnog javnog željezničkog prijevoza djece i učenika osnovnih i srednjih škola na području Republike Hrvatske. Pilot-projekt uveden je 1. listopada 2021. i traje do 31. prosinca 2024. godine.</w:t>
      </w:r>
    </w:p>
    <w:p w:rsidR="00A1773A" w:rsidRDefault="00D85986">
      <w:pPr>
        <w:spacing w:line="240" w:lineRule="auto"/>
        <w:jc w:val="both"/>
      </w:pPr>
      <w:r>
        <w:rPr>
          <w:rFonts w:ascii="Calibri" w:hAnsi="Calibri" w:cs="Calibri"/>
        </w:rPr>
        <w:t>Također do 31. prosinca 2023. nastavlja se provođenje mjere besplatnog prijevoza za stanovnike pogođene potresom na području Sisačko-moslavačke županije na svim relacijama unutar Republike Hrvatske.</w:t>
      </w:r>
    </w:p>
    <w:p w:rsidR="00A1773A" w:rsidRDefault="00D85986">
      <w:pPr>
        <w:spacing w:line="240" w:lineRule="auto"/>
        <w:jc w:val="both"/>
      </w:pPr>
      <w:r>
        <w:rPr>
          <w:rFonts w:ascii="Calibri" w:hAnsi="Calibri" w:cs="Calibri"/>
        </w:rPr>
        <w:t>Remonti pruga nastavljaju se na većem dijelu mreže HŽ-a, prvenstveno na dionicama sa značajnim udjelima putnika kao što su Zagreb GK – Zaprešić, Zaprešić – Zabok – Krapina, Dugo Selo – Vrbovec, na pojedinim dionicama od Dugog Sela do Vinkovaca, Križevci – Koprivnica – Botovo DG, na pojedinim dionicama od Zagreba do Rijeke i Sisak – Sunja – Novska. Tijekom remonta uvodi se zamjenski autobusni prijevoz koji znatno narušava kvalitetu i potražnju za uslugama prijevoza.</w:t>
      </w:r>
    </w:p>
    <w:p w:rsidR="00A1773A" w:rsidRDefault="00D85986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A1773A">
        <w:tc>
          <w:tcPr>
            <w:tcW w:w="2000" w:type="pct"/>
            <w:shd w:val="clear" w:color="auto" w:fill="BCDFFB"/>
            <w:vAlign w:val="center"/>
          </w:tcPr>
          <w:p w:rsidR="00A1773A" w:rsidRDefault="00A1773A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A1773A" w:rsidRDefault="00D8598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1773A" w:rsidRDefault="00D8598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1773A" w:rsidRDefault="00D8598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A1773A" w:rsidRDefault="00D8598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A1773A">
        <w:tc>
          <w:tcPr>
            <w:tcW w:w="2000" w:type="pct"/>
            <w:vAlign w:val="bottom"/>
          </w:tcPr>
          <w:p w:rsidR="00A1773A" w:rsidRDefault="00D85986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199.966.382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-8.840.893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191.125.489</w:t>
            </w:r>
          </w:p>
        </w:tc>
        <w:tc>
          <w:tcPr>
            <w:tcW w:w="4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95,6</w:t>
            </w:r>
          </w:p>
        </w:tc>
      </w:tr>
      <w:tr w:rsidR="00A1773A">
        <w:tc>
          <w:tcPr>
            <w:tcW w:w="2000" w:type="pct"/>
            <w:vAlign w:val="bottom"/>
          </w:tcPr>
          <w:p w:rsidR="00A1773A" w:rsidRDefault="00D85986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13.272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9.267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22.539</w:t>
            </w:r>
          </w:p>
        </w:tc>
        <w:tc>
          <w:tcPr>
            <w:tcW w:w="4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169,8</w:t>
            </w:r>
          </w:p>
        </w:tc>
      </w:tr>
      <w:tr w:rsidR="00A1773A">
        <w:tc>
          <w:tcPr>
            <w:tcW w:w="2000" w:type="pct"/>
            <w:vAlign w:val="bottom"/>
          </w:tcPr>
          <w:p w:rsidR="00A1773A" w:rsidRDefault="00D85986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199.979.654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-8.831.626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191.148.028</w:t>
            </w:r>
          </w:p>
        </w:tc>
        <w:tc>
          <w:tcPr>
            <w:tcW w:w="4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95,6</w:t>
            </w:r>
          </w:p>
        </w:tc>
      </w:tr>
    </w:tbl>
    <w:p w:rsidR="00A1773A" w:rsidRDefault="00A1773A">
      <w:pPr>
        <w:spacing w:after="0" w:line="240" w:lineRule="auto"/>
      </w:pPr>
    </w:p>
    <w:p w:rsidR="00A1773A" w:rsidRDefault="00D85986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Ukupni prihodi u Prijedlogu izmjena i dopuna Financijskog plana za 2023. godinu iznose 191.148.028 eura te su za 8.831.626 eura, odnosno 4,4% manji u odnosu na usvojeni plan.</w:t>
      </w:r>
    </w:p>
    <w:p w:rsidR="00A1773A" w:rsidRDefault="00D85986">
      <w:pPr>
        <w:spacing w:line="240" w:lineRule="auto"/>
        <w:jc w:val="both"/>
      </w:pPr>
      <w:r>
        <w:rPr>
          <w:rFonts w:ascii="Calibri" w:hAnsi="Calibri" w:cs="Calibri"/>
          <w:color w:val="000000"/>
        </w:rPr>
        <w:t xml:space="preserve">Na stavci Pomoći iz inozemstva i od subjekata unutar općeg proračuna došlo je do smanjenja za 11.268.507 eura u odnosu na usvojeni plan. Na stavci Pomoći proračunu iz drugih proračuna i izvanproračunskim korisnicima došlo je do povećanja prihoda za 7.251.350 eura na temelju povećanja prihoda po Ugovoru </w:t>
      </w:r>
      <w:r>
        <w:rPr>
          <w:rFonts w:ascii="Calibri" w:hAnsi="Calibri" w:cs="Calibri"/>
        </w:rPr>
        <w:t xml:space="preserve">o javnim uslugama za usluge od općeg gospodarskog interesa u javnom željezničkom prijevozu u Republici Hrvatskoj (PSO ugovor). Na povećanje je utjecao izostali prihod na temelju provedbe pilot-projekta besplatnoga javnog željezničkog prijevoza djece i učenika osnovnih i srednjih škola na području Republike Hrvatske, provedbe besplatnog prijevoza za stanovnike s područja Sisačko-moslavačke županije, pilot-projekta povoljnijeg prijevoza redovnih studenata i besplatnog prijevoza ukrajinskih državljana. Nadalje, uslijed inflatornih kretanja povećani su troškovi poslovanja, odnosno tekuće održavanje voznog parka, usluga najma trase, usluga zamjenskog autobusnog prijevoza, troškovi rada, trošak kamata i drugo.  Također ukupno </w:t>
      </w:r>
      <w:r>
        <w:rPr>
          <w:rFonts w:ascii="Calibri" w:hAnsi="Calibri" w:cs="Calibri"/>
        </w:rPr>
        <w:lastRenderedPageBreak/>
        <w:t>povećanje  sadrži i 1 milijun eura razlike između doznačenih sredstava i ostvarenih opravdanih sredstava za 2019. i 2020. po PSO ugovoru.</w:t>
      </w:r>
    </w:p>
    <w:p w:rsidR="00A1773A" w:rsidRDefault="00D85986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Nadalje, na stavci Pomoći temeljem prijenosa EU sredstava došlo je do smanjenja prihoda za 18.503.697 eura. Naime, zbog promjena u dinamici realizacije projekta nabave 21 elektromotornog vlaka iz Operativnog programa Konkurentnost i kohezija 2014.-2020. u 2023. bit će financirano 17 vlakova, dok se financiranje preostala četiri (4) vlaka prenosi u Operativni program Konkurentnost i kohezija 2021.-2027. te će teretiti 2024. godinu.</w:t>
      </w:r>
    </w:p>
    <w:p w:rsidR="00A1773A" w:rsidRDefault="00D85986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Prihodi od pruženih usluga planiraju se u iznosu 26.734.380 eura te su veći za 2.068.964 eura u odnosu na usvojeni plan temeljem povećanja vlastitih prihoda od unutarnjeg i međunarodnog prijevoza putnika te povećanja prihoda od korištenja vagona, dok se prihodi od prodaje nefinancijske imovine planiraju u iznosu od 22.539 eura.</w:t>
      </w:r>
    </w:p>
    <w:p w:rsidR="00A1773A" w:rsidRDefault="00D85986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A1773A">
        <w:tc>
          <w:tcPr>
            <w:tcW w:w="2000" w:type="pct"/>
            <w:shd w:val="clear" w:color="auto" w:fill="BCDFFB"/>
            <w:vAlign w:val="center"/>
          </w:tcPr>
          <w:p w:rsidR="00A1773A" w:rsidRDefault="00A1773A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A1773A" w:rsidRDefault="00D8598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1773A" w:rsidRDefault="00D8598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1773A" w:rsidRDefault="00D8598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A1773A" w:rsidRDefault="00D8598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A1773A">
        <w:tc>
          <w:tcPr>
            <w:tcW w:w="2000" w:type="pct"/>
            <w:vAlign w:val="bottom"/>
          </w:tcPr>
          <w:p w:rsidR="00A1773A" w:rsidRDefault="00D85986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91.419.752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12.171.546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103.591.298</w:t>
            </w:r>
          </w:p>
        </w:tc>
        <w:tc>
          <w:tcPr>
            <w:tcW w:w="4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113,3</w:t>
            </w:r>
          </w:p>
        </w:tc>
      </w:tr>
      <w:tr w:rsidR="00A1773A">
        <w:tc>
          <w:tcPr>
            <w:tcW w:w="2000" w:type="pct"/>
            <w:vAlign w:val="bottom"/>
          </w:tcPr>
          <w:p w:rsidR="00A1773A" w:rsidRDefault="00D85986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116.244.552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-25.740.681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90.503.871</w:t>
            </w:r>
          </w:p>
        </w:tc>
        <w:tc>
          <w:tcPr>
            <w:tcW w:w="4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77,9</w:t>
            </w:r>
          </w:p>
        </w:tc>
      </w:tr>
      <w:tr w:rsidR="00A1773A">
        <w:tc>
          <w:tcPr>
            <w:tcW w:w="2000" w:type="pct"/>
            <w:vAlign w:val="bottom"/>
          </w:tcPr>
          <w:p w:rsidR="00A1773A" w:rsidRDefault="00D85986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207.664.304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-13.569.135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194.095.169</w:t>
            </w:r>
          </w:p>
        </w:tc>
        <w:tc>
          <w:tcPr>
            <w:tcW w:w="4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93,5</w:t>
            </w:r>
          </w:p>
        </w:tc>
      </w:tr>
    </w:tbl>
    <w:p w:rsidR="00A1773A" w:rsidRDefault="00A1773A">
      <w:pPr>
        <w:spacing w:after="0" w:line="240" w:lineRule="auto"/>
      </w:pPr>
    </w:p>
    <w:p w:rsidR="00A1773A" w:rsidRDefault="00D85986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Ukupni rashodi</w:t>
      </w:r>
      <w:r>
        <w:rPr>
          <w:rFonts w:ascii="Calibri" w:hAnsi="Calibri" w:cs="Calibri"/>
          <w:b/>
          <w:color w:val="000000"/>
        </w:rPr>
        <w:t xml:space="preserve"> </w:t>
      </w:r>
      <w:r>
        <w:rPr>
          <w:rFonts w:ascii="Calibri" w:hAnsi="Calibri" w:cs="Calibri"/>
          <w:color w:val="000000"/>
        </w:rPr>
        <w:t>u Prijedlogu izmjena i dopuna Financijskog plana za 2023. godinu iznose 194.095.169 eura te su za 13.569.135 eura, odnosno 6,5% manji u odnosu na usvojeni plan.</w:t>
      </w:r>
    </w:p>
    <w:p w:rsidR="00A1773A" w:rsidRDefault="00D85986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Planirani rashodi za zaposlene veći su za 2.864.691 euro u odnosu na usvojeni plan, odnosno za 8,1%, temeljem povećanja cijena sata rada definiranom I. dodatkom Kolektivnom ugovoru i povećanja broja prekovremenih sati rada uzrokovanih nedostatkom izvršnog osoblja te duljih smjena rada uzrokovanih zatvorima pruga i zastojima u prometu.</w:t>
      </w:r>
    </w:p>
    <w:p w:rsidR="00A1773A" w:rsidRDefault="00D85986">
      <w:pPr>
        <w:spacing w:line="240" w:lineRule="auto"/>
        <w:jc w:val="both"/>
      </w:pPr>
      <w:r>
        <w:rPr>
          <w:rFonts w:ascii="Calibri" w:hAnsi="Calibri" w:cs="Calibri"/>
        </w:rPr>
        <w:t>Materijalni rashodi veći su za 8.129.866 eura, odnosno za 15,3 % u odnosu na usvojeni plan zbog povećanja troškova usluga (tekuće održavanje voznog parka, usluge najma trase te usluge zamjenskog autobusnog prijevoza).</w:t>
      </w:r>
    </w:p>
    <w:p w:rsidR="00A1773A" w:rsidRDefault="00D85986">
      <w:pPr>
        <w:spacing w:line="240" w:lineRule="auto"/>
        <w:jc w:val="both"/>
      </w:pPr>
      <w:r>
        <w:rPr>
          <w:rFonts w:ascii="Calibri" w:hAnsi="Calibri" w:cs="Calibri"/>
          <w:color w:val="000000"/>
        </w:rPr>
        <w:t xml:space="preserve">Financijski rashodi iznose 2.936.158 eura te su za 814.054 eura, odnosno 38,4% veći u odnosu na usvojeni plan temeljem većih troškova kamata na primljene kredite. </w:t>
      </w:r>
    </w:p>
    <w:p w:rsidR="00A1773A" w:rsidRDefault="00D85986">
      <w:pPr>
        <w:spacing w:line="240" w:lineRule="auto"/>
        <w:jc w:val="both"/>
      </w:pPr>
      <w:r>
        <w:rPr>
          <w:rFonts w:ascii="Calibri" w:hAnsi="Calibri" w:cs="Calibri"/>
        </w:rPr>
        <w:t>Rashodi za nabavu nefinancijske imovine iznose 90.503.871 euro te su manji za 25.740.681 euro u odnosu na usvojeni plan ponajviše zbog promjena u dinamici realizacije projekata nabave novih vlakova (</w:t>
      </w:r>
      <w:r>
        <w:rPr>
          <w:rFonts w:ascii="Calibri" w:hAnsi="Calibri" w:cs="Calibri"/>
          <w:color w:val="000000"/>
        </w:rPr>
        <w:t>financiranje četiri (4) vlaka koji su bili predviđeni za financiranje iz Operativnog programa Konkurentnost i kohezija 2014.-2020. prenosi se u Operativni program Konkurentnost i kohezija 2021.-2027. te će teretiti 2024. godinu, također isplata avansa za nabava 6 dizel-motornih vlakova prenosi se u 2024. godinu po osiguranju izvora financiranja).</w:t>
      </w:r>
    </w:p>
    <w:p w:rsidR="00A1773A" w:rsidRDefault="00D85986">
      <w:pPr>
        <w:spacing w:line="240" w:lineRule="auto"/>
        <w:jc w:val="both"/>
      </w:pPr>
      <w:r>
        <w:rPr>
          <w:rFonts w:ascii="Calibri" w:hAnsi="Calibri" w:cs="Calibri"/>
        </w:rPr>
        <w:t>Prema strukturi čine ih:</w:t>
      </w:r>
    </w:p>
    <w:p w:rsidR="00A1773A" w:rsidRDefault="00D85986">
      <w:pPr>
        <w:spacing w:line="240" w:lineRule="auto"/>
        <w:ind w:left="1080" w:hanging="360"/>
        <w:jc w:val="both"/>
      </w:pPr>
      <w:r>
        <w:rPr>
          <w:rFonts w:ascii="Calibri" w:hAnsi="Calibri" w:cs="Calibri"/>
          <w:color w:val="000000"/>
        </w:rPr>
        <w:t>-      rashodi za nabavu proizvedene dugotrajne imovine u iznosu od 89.104.871 euro koji se odnose na prijevozna sredstva u iznosu od 87.728.871 euro i nematerijalnu proizvedenu imovinu u iznosu od 1.376.000 eura.</w:t>
      </w:r>
    </w:p>
    <w:p w:rsidR="00A1773A" w:rsidRDefault="00D85986">
      <w:pPr>
        <w:spacing w:line="240" w:lineRule="auto"/>
        <w:ind w:left="1080" w:hanging="360"/>
        <w:jc w:val="both"/>
      </w:pPr>
      <w:r>
        <w:rPr>
          <w:rFonts w:ascii="Calibri" w:hAnsi="Calibri" w:cs="Calibri"/>
          <w:color w:val="000000"/>
        </w:rPr>
        <w:t>-      rashodi za dodatna ulaganja na nefinancijskoj imovini u iznosu od 1.399.000 eura, a odnose se na ulaganja u prijevozna sredstva, građevinske objekte te ostalu nefinancijsku imovinu.</w:t>
      </w:r>
    </w:p>
    <w:p w:rsidR="00A1773A" w:rsidRDefault="00D85986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A1773A">
        <w:tc>
          <w:tcPr>
            <w:tcW w:w="2000" w:type="pct"/>
            <w:shd w:val="clear" w:color="auto" w:fill="BCDFFB"/>
            <w:vAlign w:val="center"/>
          </w:tcPr>
          <w:p w:rsidR="00A1773A" w:rsidRDefault="00A1773A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A1773A" w:rsidRDefault="00D8598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1773A" w:rsidRDefault="00D8598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1773A" w:rsidRDefault="00D8598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A1773A" w:rsidRDefault="00D8598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A1773A">
        <w:tc>
          <w:tcPr>
            <w:tcW w:w="2000" w:type="pct"/>
            <w:vAlign w:val="bottom"/>
          </w:tcPr>
          <w:p w:rsidR="00A1773A" w:rsidRDefault="00D85986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199.979.654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-8.831.626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191.148.028</w:t>
            </w:r>
          </w:p>
        </w:tc>
        <w:tc>
          <w:tcPr>
            <w:tcW w:w="4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95,6</w:t>
            </w:r>
          </w:p>
        </w:tc>
      </w:tr>
      <w:tr w:rsidR="00A1773A">
        <w:tc>
          <w:tcPr>
            <w:tcW w:w="2000" w:type="pct"/>
            <w:vAlign w:val="bottom"/>
          </w:tcPr>
          <w:p w:rsidR="00A1773A" w:rsidRDefault="00D85986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207.664.304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-13.569.135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194.095.169</w:t>
            </w:r>
          </w:p>
        </w:tc>
        <w:tc>
          <w:tcPr>
            <w:tcW w:w="4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93,5</w:t>
            </w:r>
          </w:p>
        </w:tc>
      </w:tr>
      <w:tr w:rsidR="00A1773A">
        <w:tc>
          <w:tcPr>
            <w:tcW w:w="2000" w:type="pct"/>
            <w:vAlign w:val="bottom"/>
          </w:tcPr>
          <w:p w:rsidR="00A1773A" w:rsidRDefault="00D85986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-7.684.650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4.737.509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-2.947.141</w:t>
            </w:r>
          </w:p>
        </w:tc>
        <w:tc>
          <w:tcPr>
            <w:tcW w:w="4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38,4</w:t>
            </w:r>
          </w:p>
        </w:tc>
      </w:tr>
    </w:tbl>
    <w:p w:rsidR="00A1773A" w:rsidRDefault="00A1773A">
      <w:pPr>
        <w:spacing w:after="0" w:line="240" w:lineRule="auto"/>
      </w:pPr>
    </w:p>
    <w:p w:rsidR="00A1773A" w:rsidRDefault="00D85986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Prijedlog izmjena i dopuna Financijskog plana HŽ Putničkog prijevoza za 2023. rezultira manjkom prihoda u odnosu na rashode u iznosu od 2.947.141 euro.</w:t>
      </w:r>
    </w:p>
    <w:p w:rsidR="00A1773A" w:rsidRDefault="00D85986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A1773A">
        <w:tc>
          <w:tcPr>
            <w:tcW w:w="2000" w:type="pct"/>
            <w:shd w:val="clear" w:color="auto" w:fill="BCDFFB"/>
            <w:vAlign w:val="center"/>
          </w:tcPr>
          <w:p w:rsidR="00A1773A" w:rsidRDefault="00A1773A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A1773A" w:rsidRDefault="00D8598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1773A" w:rsidRDefault="00D8598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1773A" w:rsidRDefault="00D8598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A1773A" w:rsidRDefault="00D8598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A1773A">
        <w:tc>
          <w:tcPr>
            <w:tcW w:w="2000" w:type="pct"/>
            <w:vAlign w:val="bottom"/>
          </w:tcPr>
          <w:p w:rsidR="00A1773A" w:rsidRDefault="00D85986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14.425.057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-4.728.879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9.696.178</w:t>
            </w:r>
          </w:p>
        </w:tc>
        <w:tc>
          <w:tcPr>
            <w:tcW w:w="4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67,2</w:t>
            </w:r>
          </w:p>
        </w:tc>
      </w:tr>
      <w:tr w:rsidR="00A1773A">
        <w:tc>
          <w:tcPr>
            <w:tcW w:w="2000" w:type="pct"/>
            <w:vAlign w:val="bottom"/>
          </w:tcPr>
          <w:p w:rsidR="00A1773A" w:rsidRDefault="00D85986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IZDACI ZA FINANCIJSKU IMOVINU I OTPLATE ZAJMOVA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7.047.581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7.047.581</w:t>
            </w:r>
          </w:p>
        </w:tc>
        <w:tc>
          <w:tcPr>
            <w:tcW w:w="4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A1773A">
        <w:tc>
          <w:tcPr>
            <w:tcW w:w="2000" w:type="pct"/>
            <w:vAlign w:val="bottom"/>
          </w:tcPr>
          <w:p w:rsidR="00A1773A" w:rsidRDefault="00D85986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307.174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307.174</w:t>
            </w:r>
          </w:p>
        </w:tc>
        <w:tc>
          <w:tcPr>
            <w:tcW w:w="4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A1773A">
        <w:tc>
          <w:tcPr>
            <w:tcW w:w="2000" w:type="pct"/>
            <w:vAlign w:val="bottom"/>
          </w:tcPr>
          <w:p w:rsidR="00A1773A" w:rsidRDefault="00D85986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-8.630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-8.630</w:t>
            </w:r>
          </w:p>
        </w:tc>
        <w:tc>
          <w:tcPr>
            <w:tcW w:w="400" w:type="pct"/>
            <w:vAlign w:val="bottom"/>
          </w:tcPr>
          <w:p w:rsidR="00A1773A" w:rsidRDefault="00A1773A">
            <w:pPr>
              <w:spacing w:after="0" w:line="240" w:lineRule="auto"/>
              <w:jc w:val="right"/>
            </w:pPr>
          </w:p>
        </w:tc>
      </w:tr>
      <w:tr w:rsidR="00A1773A">
        <w:tc>
          <w:tcPr>
            <w:tcW w:w="2000" w:type="pct"/>
            <w:vAlign w:val="bottom"/>
          </w:tcPr>
          <w:p w:rsidR="00A1773A" w:rsidRDefault="00D85986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7.684.650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-4.737.509</w:t>
            </w:r>
          </w:p>
        </w:tc>
        <w:tc>
          <w:tcPr>
            <w:tcW w:w="8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2.947.141</w:t>
            </w:r>
          </w:p>
        </w:tc>
        <w:tc>
          <w:tcPr>
            <w:tcW w:w="400" w:type="pct"/>
            <w:vAlign w:val="bottom"/>
          </w:tcPr>
          <w:p w:rsidR="00A1773A" w:rsidRDefault="00D8598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38,4</w:t>
            </w:r>
          </w:p>
        </w:tc>
      </w:tr>
    </w:tbl>
    <w:p w:rsidR="00A1773A" w:rsidRDefault="00A1773A">
      <w:pPr>
        <w:spacing w:after="0" w:line="240" w:lineRule="auto"/>
      </w:pPr>
    </w:p>
    <w:p w:rsidR="00A1773A" w:rsidRDefault="00D85986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Planirani primici od financijske imovine i zaduživanja za 2023. godinu iznose 9.696.178 eura te su manji za 4.728.879 eura u odnosu na usvojeni plan zbog prolongiranja provedbe projekta nabave 6 dizel motornih vlakova za relaciju Zagreb - Split na 2024. godinu, odnosno po osiguranju izvora financiranja. Povlačenja sredstava po kreditima odnose se na nabavu novih motornih vlakova te završetak IBRD projekata.  </w:t>
      </w:r>
    </w:p>
    <w:p w:rsidR="00A1773A" w:rsidRDefault="00D85986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Planirani izdaci za otplatu glavnice primljenih kredita i zajmova za 2023. godinu iznose 7.047.581 euro te su nepromijenjeni u odnosu na usvojeni plan.</w:t>
      </w:r>
    </w:p>
    <w:sectPr w:rsidR="00A1773A">
      <w:footerReference w:type="default" r:id="rId6"/>
      <w:footerReference w:type="first" r:id="rId7"/>
      <w:pgSz w:w="12240" w:h="15840"/>
      <w:pgMar w:top="1152" w:right="1152" w:bottom="1152" w:left="1152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9BF" w:rsidRDefault="00D85986">
      <w:pPr>
        <w:spacing w:after="0" w:line="240" w:lineRule="auto"/>
      </w:pPr>
      <w:r>
        <w:separator/>
      </w:r>
    </w:p>
  </w:endnote>
  <w:endnote w:type="continuationSeparator" w:id="0">
    <w:p w:rsidR="00C019BF" w:rsidRDefault="00D85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73A" w:rsidRDefault="00D85986">
    <w:pPr>
      <w:jc w:val="right"/>
    </w:pPr>
    <w:r>
      <w:fldChar w:fldCharType="begin"/>
    </w:r>
    <w:r>
      <w:instrText>Page</w:instrText>
    </w:r>
    <w:r>
      <w:fldChar w:fldCharType="separate"/>
    </w:r>
    <w:r w:rsidR="005F0838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9BF" w:rsidRDefault="00D85986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9BF" w:rsidRDefault="00D85986">
      <w:pPr>
        <w:spacing w:after="0" w:line="240" w:lineRule="auto"/>
      </w:pPr>
      <w:r>
        <w:separator/>
      </w:r>
    </w:p>
  </w:footnote>
  <w:footnote w:type="continuationSeparator" w:id="0">
    <w:p w:rsidR="00C019BF" w:rsidRDefault="00D859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773A"/>
    <w:rsid w:val="005F0838"/>
    <w:rsid w:val="00A1773A"/>
    <w:rsid w:val="00C019BF"/>
    <w:rsid w:val="00D8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4021A-4579-46FA-8177-BA533D49B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1207</Words>
  <Characters>6882</Characters>
  <Application>Microsoft Office Word</Application>
  <DocSecurity>0</DocSecurity>
  <Lines>57</Lines>
  <Paragraphs>16</Paragraphs>
  <ScaleCrop>false</ScaleCrop>
  <Company/>
  <LinksUpToDate>false</LinksUpToDate>
  <CharactersWithSpaces>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3</cp:revision>
  <dcterms:created xsi:type="dcterms:W3CDTF">2023-10-10T14:16:00Z</dcterms:created>
  <dcterms:modified xsi:type="dcterms:W3CDTF">2023-10-11T12:39:00Z</dcterms:modified>
</cp:coreProperties>
</file>